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0838" w:rsidRDefault="00AD3DF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g">
            <w:drawing>
              <wp:inline distT="152400" distB="152400" distL="152400" distR="152400">
                <wp:extent cx="6019800" cy="1435100"/>
                <wp:effectExtent l="0" t="0" r="0" b="0"/>
                <wp:docPr id="1" name="Group 1"/>
                <wp:cNvGraphicFramePr/>
                <a:graphic xmlns:a="http://schemas.openxmlformats.org/drawingml/2006/main">
                  <a:graphicData uri="http://schemas.microsoft.com/office/word/2010/wordprocessingGroup">
                    <wpg:wgp>
                      <wpg:cNvGrpSpPr/>
                      <wpg:grpSpPr>
                        <a:xfrm>
                          <a:off x="0" y="0"/>
                          <a:ext cx="6019800" cy="1435100"/>
                          <a:chOff x="2336098" y="3062450"/>
                          <a:chExt cx="6019804" cy="1435100"/>
                        </a:xfrm>
                      </wpg:grpSpPr>
                      <wpg:grpSp>
                        <wpg:cNvPr id="2" name="Group 2"/>
                        <wpg:cNvGrpSpPr/>
                        <wpg:grpSpPr>
                          <a:xfrm>
                            <a:off x="2336098" y="3062450"/>
                            <a:ext cx="6019804" cy="1435100"/>
                            <a:chOff x="0" y="0"/>
                            <a:chExt cx="6019803" cy="1435100"/>
                          </a:xfrm>
                        </wpg:grpSpPr>
                        <wps:wsp>
                          <wps:cNvPr id="3" name="Rectangle 3"/>
                          <wps:cNvSpPr/>
                          <wps:spPr>
                            <a:xfrm>
                              <a:off x="0" y="0"/>
                              <a:ext cx="6019800" cy="1435100"/>
                            </a:xfrm>
                            <a:prstGeom prst="rect">
                              <a:avLst/>
                            </a:prstGeom>
                            <a:noFill/>
                            <a:ln>
                              <a:noFill/>
                            </a:ln>
                          </wps:spPr>
                          <wps:txbx>
                            <w:txbxContent>
                              <w:p w:rsidR="00650838" w:rsidRDefault="00650838">
                                <w:pPr>
                                  <w:textDirection w:val="btLr"/>
                                </w:pPr>
                              </w:p>
                            </w:txbxContent>
                          </wps:txbx>
                          <wps:bodyPr lIns="91425" tIns="91425" rIns="91425" bIns="91425" anchor="ctr" anchorCtr="0"/>
                        </wps:wsp>
                        <wps:wsp>
                          <wps:cNvPr id="4" name="Rectangle 4"/>
                          <wps:cNvSpPr/>
                          <wps:spPr>
                            <a:xfrm>
                              <a:off x="0" y="0"/>
                              <a:ext cx="6019803" cy="1435100"/>
                            </a:xfrm>
                            <a:prstGeom prst="rect">
                              <a:avLst/>
                            </a:prstGeom>
                            <a:solidFill>
                              <a:srgbClr val="FECB3E"/>
                            </a:solidFill>
                            <a:ln>
                              <a:noFill/>
                            </a:ln>
                          </wps:spPr>
                          <wps:txbx>
                            <w:txbxContent>
                              <w:p w:rsidR="00650838" w:rsidRDefault="00650838">
                                <w:pPr>
                                  <w:textDirection w:val="btLr"/>
                                </w:pPr>
                              </w:p>
                            </w:txbxContent>
                          </wps:txbx>
                          <wps:bodyPr lIns="91425" tIns="91425" rIns="91425" bIns="91425" anchor="ctr" anchorCtr="0"/>
                        </wps:wsp>
                        <wps:wsp>
                          <wps:cNvPr id="5" name="Rectangle 5"/>
                          <wps:cNvSpPr/>
                          <wps:spPr>
                            <a:xfrm>
                              <a:off x="0" y="0"/>
                              <a:ext cx="6019803" cy="1435100"/>
                            </a:xfrm>
                            <a:prstGeom prst="rect">
                              <a:avLst/>
                            </a:prstGeom>
                            <a:noFill/>
                            <a:ln>
                              <a:noFill/>
                            </a:ln>
                          </wps:spPr>
                          <wps:txbx>
                            <w:txbxContent>
                              <w:p w:rsidR="00650838" w:rsidRDefault="00650838">
                                <w:pPr>
                                  <w:textDirection w:val="btLr"/>
                                </w:pPr>
                              </w:p>
                              <w:p w:rsidR="00650838" w:rsidRDefault="00AD3DF4">
                                <w:pPr>
                                  <w:textDirection w:val="btLr"/>
                                </w:pPr>
                                <w:r>
                                  <w:rPr>
                                    <w:rFonts w:ascii="Helvetica Neue" w:eastAsia="Helvetica Neue" w:hAnsi="Helvetica Neue" w:cs="Helvetica Neue"/>
                                    <w:sz w:val="32"/>
                                  </w:rPr>
                                  <w:t>The Northern Powerhouse: Where do Market Towns fit in?</w:t>
                                </w:r>
                              </w:p>
                              <w:p w:rsidR="00650838" w:rsidRDefault="00650838">
                                <w:pPr>
                                  <w:textDirection w:val="btLr"/>
                                </w:pPr>
                              </w:p>
                              <w:p w:rsidR="00650838" w:rsidRDefault="00AD3DF4">
                                <w:pPr>
                                  <w:textDirection w:val="btLr"/>
                                </w:pPr>
                                <w:proofErr w:type="spellStart"/>
                                <w:r>
                                  <w:rPr>
                                    <w:rFonts w:ascii="Helvetica Neue" w:eastAsia="Helvetica Neue" w:hAnsi="Helvetica Neue" w:cs="Helvetica Neue"/>
                                  </w:rPr>
                                  <w:t>RSA</w:t>
                                </w:r>
                                <w:proofErr w:type="spellEnd"/>
                                <w:r>
                                  <w:rPr>
                                    <w:rFonts w:ascii="Helvetica Neue" w:eastAsia="Helvetica Neue" w:hAnsi="Helvetica Neue" w:cs="Helvetica Neue"/>
                                  </w:rPr>
                                  <w:t xml:space="preserve"> North Briefing</w:t>
                                </w:r>
                              </w:p>
                              <w:p w:rsidR="00650838" w:rsidRDefault="00650838">
                                <w:pPr>
                                  <w:textDirection w:val="btLr"/>
                                </w:pPr>
                              </w:p>
                              <w:p w:rsidR="00650838" w:rsidRDefault="00AD3DF4">
                                <w:pPr>
                                  <w:textDirection w:val="btLr"/>
                                </w:pPr>
                                <w:r>
                                  <w:rPr>
                                    <w:rFonts w:ascii="Helvetica Neue" w:eastAsia="Helvetica Neue" w:hAnsi="Helvetica Neue" w:cs="Helvetica Neue"/>
                                  </w:rPr>
                                  <w:t>September 2015</w:t>
                                </w:r>
                              </w:p>
                            </w:txbxContent>
                          </wps:txbx>
                          <wps:bodyPr lIns="0" tIns="0" rIns="0" bIns="0" anchor="t" anchorCtr="0"/>
                        </wps:wsp>
                      </wpg:grpSp>
                    </wpg:wgp>
                  </a:graphicData>
                </a:graphic>
              </wp:inline>
            </w:drawing>
          </mc:Choice>
          <mc:Fallback>
            <w:pict>
              <v:group id="Group 1" o:spid="_x0000_s1026" style="width:474pt;height:113pt;mso-position-horizontal-relative:char;mso-position-vertical-relative:line" coordorigin="23360,30624" coordsize="60198,1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">
                <v:group id="Group 2" o:spid="_x0000_s1027" style="position:absolute;left:23360;top:30624;width:60199;height:14351" coordsize="60198,14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0198;height:14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50838" w:rsidRDefault="00650838">
                          <w:pPr>
                            <w:textDirection w:val="btLr"/>
                          </w:pPr>
                        </w:p>
                      </w:txbxContent>
                    </v:textbox>
                  </v:rect>
                  <v:rect id="Rectangle 4" o:spid="_x0000_s1029" style="position:absolute;width:60198;height:14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awcMA&#10;AADaAAAADwAAAGRycy9kb3ducmV2LnhtbESPUUsDMRCE3wX/Q1ihL2JztvbQs2mxLWKhT63+gOWy&#10;Xg4vmyPZttd/3wiCj8PMfMPMl4Pv1IliagMbeBwXoIjrYFtuDHx9vj88g0qCbLELTAYulGC5uL2Z&#10;Y2XDmfd0OkijMoRThQacSF9pnWpHHtM49MTZ+w7Ro2QZG20jnjPcd3pSFKX22HJecNjT2lH9czh6&#10;A7L54LKcuTJOJ7uX/WV9v+qEjBndDW+voIQG+Q//tbfWwBP8Xsk3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vawcMAAADaAAAADwAAAAAAAAAAAAAAAACYAgAAZHJzL2Rv&#10;d25yZXYueG1sUEsFBgAAAAAEAAQA9QAAAIgDAAAAAA==&#10;" fillcolor="#fecb3e" stroked="f">
                    <v:textbox inset="2.53958mm,2.53958mm,2.53958mm,2.53958mm">
                      <w:txbxContent>
                        <w:p w:rsidR="00650838" w:rsidRDefault="00650838">
                          <w:pPr>
                            <w:textDirection w:val="btLr"/>
                          </w:pPr>
                        </w:p>
                      </w:txbxContent>
                    </v:textbox>
                  </v:rect>
                  <v:rect id="Rectangle 5" o:spid="_x0000_s1030" style="position:absolute;width:60198;height:14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50838" w:rsidRDefault="00650838">
                          <w:pPr>
                            <w:textDirection w:val="btLr"/>
                          </w:pPr>
                        </w:p>
                        <w:p w:rsidR="00650838" w:rsidRDefault="00AD3DF4">
                          <w:pPr>
                            <w:textDirection w:val="btLr"/>
                          </w:pPr>
                          <w:r>
                            <w:rPr>
                              <w:rFonts w:ascii="Helvetica Neue" w:eastAsia="Helvetica Neue" w:hAnsi="Helvetica Neue" w:cs="Helvetica Neue"/>
                              <w:sz w:val="32"/>
                            </w:rPr>
                            <w:t>The Northern Powerhouse: Where do Market Towns fit in?</w:t>
                          </w:r>
                        </w:p>
                        <w:p w:rsidR="00650838" w:rsidRDefault="00650838">
                          <w:pPr>
                            <w:textDirection w:val="btLr"/>
                          </w:pPr>
                        </w:p>
                        <w:p w:rsidR="00650838" w:rsidRDefault="00AD3DF4">
                          <w:pPr>
                            <w:textDirection w:val="btLr"/>
                          </w:pPr>
                          <w:proofErr w:type="spellStart"/>
                          <w:r>
                            <w:rPr>
                              <w:rFonts w:ascii="Helvetica Neue" w:eastAsia="Helvetica Neue" w:hAnsi="Helvetica Neue" w:cs="Helvetica Neue"/>
                            </w:rPr>
                            <w:t>RSA</w:t>
                          </w:r>
                          <w:proofErr w:type="spellEnd"/>
                          <w:r>
                            <w:rPr>
                              <w:rFonts w:ascii="Helvetica Neue" w:eastAsia="Helvetica Neue" w:hAnsi="Helvetica Neue" w:cs="Helvetica Neue"/>
                            </w:rPr>
                            <w:t xml:space="preserve"> North Briefing</w:t>
                          </w:r>
                        </w:p>
                        <w:p w:rsidR="00650838" w:rsidRDefault="00650838">
                          <w:pPr>
                            <w:textDirection w:val="btLr"/>
                          </w:pPr>
                        </w:p>
                        <w:p w:rsidR="00650838" w:rsidRDefault="00AD3DF4">
                          <w:pPr>
                            <w:textDirection w:val="btLr"/>
                          </w:pPr>
                          <w:r>
                            <w:rPr>
                              <w:rFonts w:ascii="Helvetica Neue" w:eastAsia="Helvetica Neue" w:hAnsi="Helvetica Neue" w:cs="Helvetica Neue"/>
                            </w:rPr>
                            <w:t>September 2015</w:t>
                          </w:r>
                        </w:p>
                      </w:txbxContent>
                    </v:textbox>
                  </v:rect>
                </v:group>
                <w10:anchorlock/>
              </v:group>
            </w:pict>
          </mc:Fallback>
        </mc:AlternateContent>
      </w:r>
    </w:p>
    <w:p w:rsidR="00650838" w:rsidRDefault="00AD3DF4" w:rsidP="003C619F">
      <w:pPr>
        <w:pStyle w:val="Heading1"/>
      </w:pPr>
      <w:r>
        <w:t>Initial Research and Questions</w:t>
      </w:r>
    </w:p>
    <w:p w:rsidR="00650838" w:rsidRDefault="00650838">
      <w:pPr>
        <w:spacing w:after="120"/>
      </w:pPr>
    </w:p>
    <w:p w:rsidR="00650838" w:rsidRPr="003C619F" w:rsidRDefault="00AD3DF4">
      <w:pPr>
        <w:numPr>
          <w:ilvl w:val="0"/>
          <w:numId w:val="3"/>
        </w:numPr>
        <w:tabs>
          <w:tab w:val="left" w:pos="340"/>
        </w:tabs>
        <w:spacing w:after="120"/>
        <w:ind w:left="255" w:hanging="255"/>
        <w:rPr>
          <w:b/>
        </w:rPr>
      </w:pPr>
      <w:r w:rsidRPr="003C619F">
        <w:rPr>
          <w:rFonts w:ascii="Helvetica Neue" w:eastAsia="Helvetica Neue" w:hAnsi="Helvetica Neue" w:cs="Helvetica Neue"/>
          <w:b/>
          <w:sz w:val="32"/>
          <w:szCs w:val="32"/>
        </w:rPr>
        <w:t>What are the key benefits of living in the case study towns (</w:t>
      </w:r>
      <w:proofErr w:type="spellStart"/>
      <w:r w:rsidRPr="003C619F">
        <w:rPr>
          <w:rFonts w:ascii="Helvetica Neue" w:eastAsia="Helvetica Neue" w:hAnsi="Helvetica Neue" w:cs="Helvetica Neue"/>
          <w:b/>
          <w:sz w:val="32"/>
          <w:szCs w:val="32"/>
        </w:rPr>
        <w:t>Frodsham</w:t>
      </w:r>
      <w:proofErr w:type="spellEnd"/>
      <w:r w:rsidRPr="003C619F">
        <w:rPr>
          <w:rFonts w:ascii="Helvetica Neue" w:eastAsia="Helvetica Neue" w:hAnsi="Helvetica Neue" w:cs="Helvetica Neue"/>
          <w:b/>
          <w:sz w:val="32"/>
          <w:szCs w:val="32"/>
        </w:rPr>
        <w:t xml:space="preserve">, </w:t>
      </w:r>
      <w:proofErr w:type="spellStart"/>
      <w:r w:rsidRPr="003C619F">
        <w:rPr>
          <w:rFonts w:ascii="Helvetica Neue" w:eastAsia="Helvetica Neue" w:hAnsi="Helvetica Neue" w:cs="Helvetica Neue"/>
          <w:b/>
          <w:sz w:val="32"/>
          <w:szCs w:val="32"/>
        </w:rPr>
        <w:t>Todmorden</w:t>
      </w:r>
      <w:proofErr w:type="spellEnd"/>
      <w:r w:rsidRPr="003C619F">
        <w:rPr>
          <w:rFonts w:ascii="Helvetica Neue" w:eastAsia="Helvetica Neue" w:hAnsi="Helvetica Neue" w:cs="Helvetica Neue"/>
          <w:b/>
          <w:sz w:val="32"/>
          <w:szCs w:val="32"/>
        </w:rPr>
        <w:t>, Kendal and Berwick upon Tweed) and what are the key challenges facing residents?</w:t>
      </w:r>
    </w:p>
    <w:p w:rsidR="00650838" w:rsidRDefault="00AD3DF4">
      <w:pPr>
        <w:numPr>
          <w:ilvl w:val="2"/>
          <w:numId w:val="7"/>
        </w:numPr>
        <w:spacing w:after="120"/>
        <w:ind w:hanging="560"/>
      </w:pPr>
      <w:r>
        <w:rPr>
          <w:rFonts w:ascii="Helvetica Neue" w:eastAsia="Helvetica Neue" w:hAnsi="Helvetica Neue" w:cs="Helvetica Neue"/>
        </w:rPr>
        <w:t>Homes in a market town are typically 12% more expensive than the average property in the coun</w:t>
      </w:r>
      <w:r>
        <w:rPr>
          <w:rFonts w:ascii="Helvetica Neue" w:eastAsia="Helvetica Neue" w:hAnsi="Helvetica Neue" w:cs="Helvetica Neue"/>
        </w:rPr>
        <w:t>ty according to Lloyds Bank research 2014.</w:t>
      </w:r>
    </w:p>
    <w:p w:rsidR="00650838" w:rsidRDefault="00AD3DF4">
      <w:pPr>
        <w:widowControl w:val="0"/>
        <w:numPr>
          <w:ilvl w:val="2"/>
          <w:numId w:val="7"/>
        </w:numPr>
        <w:spacing w:after="120"/>
        <w:ind w:hanging="560"/>
      </w:pPr>
      <w:r>
        <w:rPr>
          <w:rFonts w:ascii="Helvetica Neue" w:eastAsia="Helvetica Neue" w:hAnsi="Helvetica Neue" w:cs="Helvetica Neue"/>
        </w:rPr>
        <w:t>Rural areas have roughly average house prices but lower salaries so houses are less affordable.  Urban areas have greater variation in property and higher salaries so more properties are more affordable:</w:t>
      </w:r>
    </w:p>
    <w:p w:rsidR="00650838" w:rsidRDefault="00650838">
      <w:pPr>
        <w:widowControl w:val="0"/>
        <w:tabs>
          <w:tab w:val="left" w:pos="1280"/>
        </w:tabs>
        <w:spacing w:after="120"/>
      </w:pPr>
    </w:p>
    <w:tbl>
      <w:tblPr>
        <w:tblStyle w:val="a"/>
        <w:tblW w:w="938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9"/>
        <w:gridCol w:w="1510"/>
        <w:gridCol w:w="1822"/>
        <w:gridCol w:w="2215"/>
        <w:gridCol w:w="1951"/>
      </w:tblGrid>
      <w:tr w:rsidR="00650838">
        <w:trPr>
          <w:trHeight w:val="740"/>
        </w:trPr>
        <w:tc>
          <w:tcPr>
            <w:tcW w:w="188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Town</w:t>
            </w:r>
          </w:p>
        </w:tc>
        <w:tc>
          <w:tcPr>
            <w:tcW w:w="151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Average house price</w:t>
            </w:r>
          </w:p>
        </w:tc>
        <w:tc>
          <w:tcPr>
            <w:tcW w:w="182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Average weekly earnings</w:t>
            </w:r>
          </w:p>
        </w:tc>
        <w:tc>
          <w:tcPr>
            <w:tcW w:w="221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Affordability of housing</w:t>
            </w:r>
          </w:p>
        </w:tc>
        <w:tc>
          <w:tcPr>
            <w:tcW w:w="195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proofErr w:type="spellStart"/>
            <w:r>
              <w:rPr>
                <w:rFonts w:ascii="Helvetica Neue" w:eastAsia="Helvetica Neue" w:hAnsi="Helvetica Neue" w:cs="Helvetica Neue"/>
                <w:b/>
                <w:sz w:val="18"/>
                <w:szCs w:val="18"/>
              </w:rPr>
              <w:t>Self containment</w:t>
            </w:r>
            <w:proofErr w:type="spellEnd"/>
            <w:r>
              <w:rPr>
                <w:rFonts w:ascii="Helvetica Neue" w:eastAsia="Helvetica Neue" w:hAnsi="Helvetica Neue" w:cs="Helvetica Neue"/>
                <w:b/>
                <w:sz w:val="18"/>
                <w:szCs w:val="18"/>
              </w:rPr>
              <w:t xml:space="preserve"> (live and work in town)</w:t>
            </w:r>
          </w:p>
        </w:tc>
      </w:tr>
      <w:tr w:rsidR="00650838">
        <w:trPr>
          <w:trHeight w:val="300"/>
        </w:trPr>
        <w:tc>
          <w:tcPr>
            <w:tcW w:w="18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National</w:t>
            </w:r>
          </w:p>
        </w:tc>
        <w:tc>
          <w:tcPr>
            <w:tcW w:w="1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185,619</w:t>
            </w:r>
          </w:p>
        </w:tc>
        <w:tc>
          <w:tcPr>
            <w:tcW w:w="18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518</w:t>
            </w:r>
          </w:p>
        </w:tc>
        <w:tc>
          <w:tcPr>
            <w:tcW w:w="2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6.89 times</w:t>
            </w:r>
          </w:p>
        </w:tc>
        <w:tc>
          <w:tcPr>
            <w:tcW w:w="19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r>
      <w:tr w:rsidR="00650838">
        <w:trPr>
          <w:trHeight w:val="300"/>
        </w:trPr>
        <w:tc>
          <w:tcPr>
            <w:tcW w:w="18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Berwick upon Tweed</w:t>
            </w:r>
          </w:p>
        </w:tc>
        <w:tc>
          <w:tcPr>
            <w:tcW w:w="1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171,546</w:t>
            </w:r>
          </w:p>
        </w:tc>
        <w:tc>
          <w:tcPr>
            <w:tcW w:w="18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395</w:t>
            </w:r>
          </w:p>
        </w:tc>
        <w:tc>
          <w:tcPr>
            <w:tcW w:w="2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8.35 times earnings</w:t>
            </w:r>
          </w:p>
        </w:tc>
        <w:tc>
          <w:tcPr>
            <w:tcW w:w="19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81%</w:t>
            </w:r>
          </w:p>
        </w:tc>
      </w:tr>
      <w:tr w:rsidR="00650838">
        <w:trPr>
          <w:trHeight w:val="300"/>
        </w:trPr>
        <w:tc>
          <w:tcPr>
            <w:tcW w:w="18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roofErr w:type="spellStart"/>
            <w:r>
              <w:rPr>
                <w:rFonts w:ascii="Helvetica Neue" w:eastAsia="Helvetica Neue" w:hAnsi="Helvetica Neue" w:cs="Helvetica Neue"/>
                <w:sz w:val="18"/>
                <w:szCs w:val="18"/>
              </w:rPr>
              <w:t>Todmorden</w:t>
            </w:r>
            <w:proofErr w:type="spellEnd"/>
          </w:p>
        </w:tc>
        <w:tc>
          <w:tcPr>
            <w:tcW w:w="1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130,694</w:t>
            </w:r>
          </w:p>
        </w:tc>
        <w:tc>
          <w:tcPr>
            <w:tcW w:w="18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489</w:t>
            </w:r>
          </w:p>
        </w:tc>
        <w:tc>
          <w:tcPr>
            <w:tcW w:w="2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5.14 times earnings</w:t>
            </w:r>
          </w:p>
        </w:tc>
        <w:tc>
          <w:tcPr>
            <w:tcW w:w="19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59%</w:t>
            </w:r>
          </w:p>
        </w:tc>
      </w:tr>
      <w:tr w:rsidR="00650838">
        <w:trPr>
          <w:trHeight w:val="300"/>
        </w:trPr>
        <w:tc>
          <w:tcPr>
            <w:tcW w:w="18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roofErr w:type="spellStart"/>
            <w:r>
              <w:rPr>
                <w:rFonts w:ascii="Helvetica Neue" w:eastAsia="Helvetica Neue" w:hAnsi="Helvetica Neue" w:cs="Helvetica Neue"/>
                <w:sz w:val="18"/>
                <w:szCs w:val="18"/>
              </w:rPr>
              <w:t>Frodsham</w:t>
            </w:r>
            <w:proofErr w:type="spellEnd"/>
          </w:p>
        </w:tc>
        <w:tc>
          <w:tcPr>
            <w:tcW w:w="1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249,739</w:t>
            </w:r>
          </w:p>
        </w:tc>
        <w:tc>
          <w:tcPr>
            <w:tcW w:w="18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462</w:t>
            </w:r>
          </w:p>
        </w:tc>
        <w:tc>
          <w:tcPr>
            <w:tcW w:w="2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10.39 times earnings</w:t>
            </w:r>
          </w:p>
        </w:tc>
        <w:tc>
          <w:tcPr>
            <w:tcW w:w="19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26%</w:t>
            </w:r>
          </w:p>
        </w:tc>
      </w:tr>
      <w:tr w:rsidR="00650838">
        <w:trPr>
          <w:trHeight w:val="300"/>
        </w:trPr>
        <w:tc>
          <w:tcPr>
            <w:tcW w:w="18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Kendal</w:t>
            </w:r>
          </w:p>
        </w:tc>
        <w:tc>
          <w:tcPr>
            <w:tcW w:w="1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167,012</w:t>
            </w:r>
          </w:p>
        </w:tc>
        <w:tc>
          <w:tcPr>
            <w:tcW w:w="18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479</w:t>
            </w:r>
          </w:p>
        </w:tc>
        <w:tc>
          <w:tcPr>
            <w:tcW w:w="2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6.93 times earnings</w:t>
            </w:r>
          </w:p>
        </w:tc>
        <w:tc>
          <w:tcPr>
            <w:tcW w:w="19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72%</w:t>
            </w:r>
          </w:p>
        </w:tc>
      </w:tr>
    </w:tbl>
    <w:p w:rsidR="00650838" w:rsidRDefault="00650838">
      <w:pPr>
        <w:spacing w:after="120"/>
      </w:pPr>
    </w:p>
    <w:p w:rsidR="00650838" w:rsidRDefault="00AD3DF4">
      <w:pPr>
        <w:numPr>
          <w:ilvl w:val="2"/>
          <w:numId w:val="11"/>
        </w:numPr>
        <w:spacing w:after="120"/>
        <w:ind w:hanging="560"/>
      </w:pPr>
      <w:r>
        <w:rPr>
          <w:rFonts w:ascii="Helvetica Neue" w:eastAsia="Helvetica Neue" w:hAnsi="Helvetica Neue" w:cs="Helvetica Neue"/>
        </w:rPr>
        <w:t>In April 2010 there were 321 second homes registered in Kendal (2.3% of domestic properties) - lower than district level of 6.8%</w:t>
      </w:r>
    </w:p>
    <w:p w:rsidR="00650838" w:rsidRDefault="00AD3DF4">
      <w:pPr>
        <w:numPr>
          <w:ilvl w:val="2"/>
          <w:numId w:val="11"/>
        </w:numPr>
        <w:spacing w:after="120"/>
        <w:ind w:hanging="560"/>
      </w:pPr>
      <w:r>
        <w:rPr>
          <w:rFonts w:ascii="Helvetica Neue" w:eastAsia="Helvetica Neue" w:hAnsi="Helvetica Neue" w:cs="Helvetica Neue"/>
        </w:rPr>
        <w:t xml:space="preserve">81% of residents work within Berwick upon Tweed whereas just 26% of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residents work within the town.</w:t>
      </w:r>
    </w:p>
    <w:p w:rsidR="00650838" w:rsidRDefault="00AD3DF4">
      <w:pPr>
        <w:numPr>
          <w:ilvl w:val="2"/>
          <w:numId w:val="11"/>
        </w:numPr>
        <w:spacing w:after="120"/>
        <w:ind w:hanging="560"/>
      </w:pPr>
      <w:r>
        <w:rPr>
          <w:rFonts w:ascii="Helvetica Neue" w:eastAsia="Helvetica Neue" w:hAnsi="Helvetica Neue" w:cs="Helvetica Neue"/>
        </w:rPr>
        <w:t xml:space="preserve">Rural households spend an estimated </w:t>
      </w:r>
      <w:r>
        <w:t>£</w:t>
      </w:r>
      <w:r>
        <w:rPr>
          <w:rFonts w:ascii="Helvetica Neue" w:eastAsia="Helvetica Neue" w:hAnsi="Helvetica Neue" w:cs="Helvetica Neue"/>
        </w:rPr>
        <w:t xml:space="preserve">500 per week compared to </w:t>
      </w:r>
      <w:r>
        <w:t>£</w:t>
      </w:r>
      <w:r>
        <w:rPr>
          <w:rFonts w:ascii="Helvetica Neue" w:eastAsia="Helvetica Neue" w:hAnsi="Helvetica Neue" w:cs="Helvetica Neue"/>
        </w:rPr>
        <w:t>450 by urban households.  Transport costs account for the biggest difference as they</w:t>
      </w:r>
      <w:r>
        <w:rPr>
          <w:rFonts w:ascii="Helvetica Neue" w:eastAsia="Helvetica Neue" w:hAnsi="Helvetica Neue" w:cs="Helvetica Neue"/>
        </w:rPr>
        <w:t xml:space="preserve"> are more expensive in rural areas but communications, clothing and housing </w:t>
      </w:r>
      <w:r>
        <w:rPr>
          <w:rFonts w:ascii="Helvetica Neue" w:eastAsia="Helvetica Neue" w:hAnsi="Helvetica Neue" w:cs="Helvetica Neue"/>
        </w:rPr>
        <w:lastRenderedPageBreak/>
        <w:t xml:space="preserve">(net </w:t>
      </w:r>
      <w:proofErr w:type="spellStart"/>
      <w:proofErr w:type="gramStart"/>
      <w:r>
        <w:rPr>
          <w:rFonts w:ascii="Helvetica Neue" w:eastAsia="Helvetica Neue" w:hAnsi="Helvetica Neue" w:cs="Helvetica Neue"/>
        </w:rPr>
        <w:t>inc</w:t>
      </w:r>
      <w:proofErr w:type="spellEnd"/>
      <w:proofErr w:type="gramEnd"/>
      <w:r>
        <w:rPr>
          <w:rFonts w:ascii="Helvetica Neue" w:eastAsia="Helvetica Neue" w:hAnsi="Helvetica Neue" w:cs="Helvetica Neue"/>
        </w:rPr>
        <w:t xml:space="preserve"> fuel and power) are generally higher in urban areas.  Rural residents are more reliant on private transport (predominantly cars) due to the lack of public transport.</w:t>
      </w:r>
    </w:p>
    <w:p w:rsidR="00650838" w:rsidRDefault="00AD3DF4">
      <w:pPr>
        <w:numPr>
          <w:ilvl w:val="2"/>
          <w:numId w:val="11"/>
        </w:numPr>
        <w:spacing w:after="120"/>
        <w:ind w:hanging="560"/>
      </w:pPr>
      <w:r>
        <w:rPr>
          <w:rFonts w:ascii="Helvetica Neue" w:eastAsia="Helvetica Neue" w:hAnsi="Helvetica Neue" w:cs="Helvetica Neue"/>
        </w:rPr>
        <w:t>The I</w:t>
      </w:r>
      <w:r>
        <w:rPr>
          <w:rFonts w:ascii="Helvetica Neue" w:eastAsia="Helvetica Neue" w:hAnsi="Helvetica Neue" w:cs="Helvetica Neue"/>
        </w:rPr>
        <w:t>ndex of Multiple Deprivation shows that people in rural areas generally live longer than those in urban areas but in the least deprived areas urban life expectancies are slightly better than in rural areas.</w:t>
      </w:r>
    </w:p>
    <w:p w:rsidR="00650838" w:rsidRDefault="00AD3DF4">
      <w:pPr>
        <w:numPr>
          <w:ilvl w:val="2"/>
          <w:numId w:val="11"/>
        </w:numPr>
        <w:spacing w:after="120"/>
        <w:ind w:hanging="560"/>
      </w:pPr>
      <w:r>
        <w:rPr>
          <w:rFonts w:ascii="Helvetica Neue" w:eastAsia="Helvetica Neue" w:hAnsi="Helvetica Neue" w:cs="Helvetica Neue"/>
        </w:rPr>
        <w:t>The rural population is predominantly aged betwee</w:t>
      </w:r>
      <w:r>
        <w:rPr>
          <w:rFonts w:ascii="Helvetica Neue" w:eastAsia="Helvetica Neue" w:hAnsi="Helvetica Neue" w:cs="Helvetica Neue"/>
        </w:rPr>
        <w:t>n 45 and 64 and is therefore generally older than the urban population.</w:t>
      </w:r>
    </w:p>
    <w:p w:rsidR="00650838" w:rsidRDefault="00AD3DF4">
      <w:pPr>
        <w:numPr>
          <w:ilvl w:val="2"/>
          <w:numId w:val="11"/>
        </w:numPr>
        <w:spacing w:after="120"/>
        <w:ind w:hanging="560"/>
      </w:pPr>
      <w:r>
        <w:rPr>
          <w:rFonts w:ascii="Helvetica Neue" w:eastAsia="Helvetica Neue" w:hAnsi="Helvetica Neue" w:cs="Helvetica Neue"/>
        </w:rPr>
        <w:t xml:space="preserve">Over 80% of the UK population (42,388,060) lived in </w:t>
      </w:r>
      <w:proofErr w:type="gramStart"/>
      <w:r>
        <w:rPr>
          <w:rFonts w:ascii="Helvetica Neue" w:eastAsia="Helvetica Neue" w:hAnsi="Helvetica Neue" w:cs="Helvetica Neue"/>
        </w:rPr>
        <w:t>Urban</w:t>
      </w:r>
      <w:proofErr w:type="gramEnd"/>
      <w:r>
        <w:rPr>
          <w:rFonts w:ascii="Helvetica Neue" w:eastAsia="Helvetica Neue" w:hAnsi="Helvetica Neue" w:cs="Helvetica Neue"/>
        </w:rPr>
        <w:t xml:space="preserve"> areas in 2010</w:t>
      </w:r>
      <w:r>
        <w:rPr>
          <w:rFonts w:ascii="Helvetica Neue" w:eastAsia="Helvetica Neue" w:hAnsi="Helvetica Neue" w:cs="Helvetica Neue"/>
          <w:vertAlign w:val="superscript"/>
        </w:rPr>
        <w:footnoteReference w:id="1"/>
      </w:r>
      <w:r>
        <w:rPr>
          <w:rFonts w:ascii="Helvetica Neue" w:eastAsia="Helvetica Neue" w:hAnsi="Helvetica Neue" w:cs="Helvetica Neue"/>
        </w:rPr>
        <w:t>, yet less than 33% of the UK</w:t>
      </w:r>
      <w:r>
        <w:t>’</w:t>
      </w:r>
      <w:r>
        <w:rPr>
          <w:rFonts w:ascii="Helvetica Neue" w:eastAsia="Helvetica Neue" w:hAnsi="Helvetica Neue" w:cs="Helvetica Neue"/>
        </w:rPr>
        <w:t>s land area is classified as urban.  The 80% is predicted to rise to 92.2% by 2030</w:t>
      </w:r>
      <w:r>
        <w:rPr>
          <w:rFonts w:ascii="Helvetica Neue" w:eastAsia="Helvetica Neue" w:hAnsi="Helvetica Neue" w:cs="Helvetica Neue"/>
        </w:rPr>
        <w:t>.</w:t>
      </w:r>
    </w:p>
    <w:p w:rsidR="00650838" w:rsidRPr="003C619F" w:rsidRDefault="00AD3DF4">
      <w:pPr>
        <w:numPr>
          <w:ilvl w:val="2"/>
          <w:numId w:val="11"/>
        </w:numPr>
        <w:spacing w:after="120"/>
        <w:ind w:hanging="560"/>
      </w:pPr>
      <w:r>
        <w:rPr>
          <w:rFonts w:ascii="Helvetica Neue" w:eastAsia="Helvetica Neue" w:hAnsi="Helvetica Neue" w:cs="Helvetica Neue"/>
        </w:rPr>
        <w:t>Density and property types:</w:t>
      </w:r>
    </w:p>
    <w:p w:rsidR="003C619F" w:rsidRDefault="003C619F" w:rsidP="003C619F">
      <w:pPr>
        <w:spacing w:after="120"/>
        <w:ind w:left="1280"/>
      </w:pPr>
    </w:p>
    <w:tbl>
      <w:tblPr>
        <w:tblStyle w:val="a0"/>
        <w:tblW w:w="962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1485"/>
        <w:gridCol w:w="1605"/>
        <w:gridCol w:w="1605"/>
        <w:gridCol w:w="1604"/>
        <w:gridCol w:w="1605"/>
      </w:tblGrid>
      <w:tr w:rsidR="00650838">
        <w:trPr>
          <w:trHeight w:val="420"/>
        </w:trPr>
        <w:tc>
          <w:tcPr>
            <w:tcW w:w="172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650838"/>
        </w:tc>
        <w:tc>
          <w:tcPr>
            <w:tcW w:w="148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England</w:t>
            </w:r>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 xml:space="preserve">Berwick </w:t>
            </w:r>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proofErr w:type="spellStart"/>
            <w:r>
              <w:rPr>
                <w:rFonts w:ascii="Helvetica Neue" w:eastAsia="Helvetica Neue" w:hAnsi="Helvetica Neue" w:cs="Helvetica Neue"/>
                <w:b/>
                <w:sz w:val="20"/>
                <w:szCs w:val="20"/>
              </w:rPr>
              <w:t>Todmorden</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proofErr w:type="spellStart"/>
            <w:r>
              <w:rPr>
                <w:rFonts w:ascii="Helvetica Neue" w:eastAsia="Helvetica Neue" w:hAnsi="Helvetica Neue" w:cs="Helvetica Neue"/>
                <w:b/>
                <w:sz w:val="20"/>
                <w:szCs w:val="20"/>
              </w:rPr>
              <w:t>Frodsham</w:t>
            </w:r>
            <w:proofErr w:type="spellEnd"/>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Kendal</w:t>
            </w:r>
          </w:p>
        </w:tc>
      </w:tr>
      <w:tr w:rsidR="00650838">
        <w:trPr>
          <w:trHeight w:val="48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Detached homes</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38%</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w:t>
            </w:r>
          </w:p>
        </w:tc>
      </w:tr>
      <w:tr w:rsidR="00650838">
        <w:trPr>
          <w:trHeight w:val="2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Semi-detached</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31%</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40%</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17%</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35%</w:t>
            </w:r>
          </w:p>
        </w:tc>
      </w:tr>
      <w:tr w:rsidR="00650838">
        <w:trPr>
          <w:trHeight w:val="2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Terrace</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58%</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28%</w:t>
            </w:r>
          </w:p>
        </w:tc>
      </w:tr>
      <w:tr w:rsidR="00650838">
        <w:trPr>
          <w:trHeight w:val="2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Flat</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21%</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13%</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17%</w:t>
            </w:r>
          </w:p>
        </w:tc>
      </w:tr>
      <w:tr w:rsidR="00650838">
        <w:trPr>
          <w:trHeight w:val="48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Caravan/mobile</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0.4%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0.3%</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0.1%</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0.2%</w:t>
            </w:r>
          </w:p>
        </w:tc>
      </w:tr>
      <w:tr w:rsidR="00650838">
        <w:trPr>
          <w:trHeight w:val="9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 xml:space="preserve">Density - number of people per hectare </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4.07</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7.3</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2.9</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4.3</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26.36</w:t>
            </w:r>
          </w:p>
        </w:tc>
      </w:tr>
      <w:tr w:rsidR="00650838">
        <w:trPr>
          <w:trHeight w:val="48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 of residents aged under 16</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17.5%</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19%</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19%</w:t>
            </w:r>
          </w:p>
        </w:tc>
      </w:tr>
      <w:tr w:rsidR="00650838">
        <w:trPr>
          <w:trHeight w:val="48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 of residents aged over 65</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w:t>
            </w:r>
          </w:p>
        </w:tc>
      </w:tr>
      <w:tr w:rsidR="00650838">
        <w:trPr>
          <w:trHeight w:val="9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 of homes occupied by single person under 65</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23%</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r>
      <w:tr w:rsidR="00650838">
        <w:trPr>
          <w:trHeight w:val="96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lastRenderedPageBreak/>
              <w:t>% of homes occupied by single person over 65</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r>
      <w:tr w:rsidR="00650838">
        <w:trPr>
          <w:trHeight w:val="48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lone parent households</w:t>
            </w:r>
          </w:p>
        </w:tc>
        <w:tc>
          <w:tcPr>
            <w:tcW w:w="1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8%</w:t>
            </w:r>
          </w:p>
        </w:tc>
      </w:tr>
      <w:tr w:rsidR="00650838">
        <w:trPr>
          <w:trHeight w:val="720"/>
        </w:trPr>
        <w:tc>
          <w:tcPr>
            <w:tcW w:w="1725"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Average occupancy per household</w:t>
            </w:r>
          </w:p>
        </w:tc>
        <w:tc>
          <w:tcPr>
            <w:tcW w:w="14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r>
    </w:tbl>
    <w:p w:rsidR="00650838" w:rsidRDefault="00650838">
      <w:pPr>
        <w:spacing w:after="120"/>
        <w:ind w:left="1440"/>
      </w:pPr>
    </w:p>
    <w:p w:rsidR="00650838" w:rsidRDefault="00AD3DF4">
      <w:pPr>
        <w:numPr>
          <w:ilvl w:val="2"/>
          <w:numId w:val="32"/>
        </w:numPr>
        <w:spacing w:after="120"/>
        <w:ind w:hanging="560"/>
      </w:pPr>
      <w:r>
        <w:rPr>
          <w:rFonts w:ascii="Helvetica Neue" w:eastAsia="Helvetica Neue" w:hAnsi="Helvetica Neue" w:cs="Helvetica Neue"/>
        </w:rPr>
        <w:t>Access to 8 key services such as employment, primary schools, secondary schools, further education, GP, hospital, food store, town centre are accessed within a reasonable time by 60% of urban residents compared with 48% of rural residents.</w:t>
      </w:r>
    </w:p>
    <w:p w:rsidR="00650838" w:rsidRDefault="00AD3DF4">
      <w:pPr>
        <w:numPr>
          <w:ilvl w:val="2"/>
          <w:numId w:val="32"/>
        </w:numPr>
        <w:spacing w:after="120"/>
        <w:ind w:hanging="560"/>
      </w:pPr>
      <w:r>
        <w:rPr>
          <w:rFonts w:ascii="Helvetica Neue" w:eastAsia="Helvetica Neue" w:hAnsi="Helvetica Neue" w:cs="Helvetica Neue"/>
        </w:rPr>
        <w:t>The Department of Education identifies low deprivation as the most important element to a good start in the education system hence better results in rural areas which are generally less deprived.    More pupils in rural areas left school with at least 5 A*</w:t>
      </w:r>
      <w:r>
        <w:rPr>
          <w:rFonts w:ascii="Helvetica Neue" w:eastAsia="Helvetica Neue" w:hAnsi="Helvetica Neue" w:cs="Helvetica Neue"/>
        </w:rPr>
        <w:t>-C GCSEs and entered higher education institutions than pupils living in urban areas.  ONS also identified an association with sparsity</w:t>
      </w:r>
      <w:proofErr w:type="gramStart"/>
      <w:r>
        <w:rPr>
          <w:rFonts w:ascii="Helvetica Neue" w:eastAsia="Helvetica Neue" w:hAnsi="Helvetica Neue" w:cs="Helvetica Neue"/>
        </w:rPr>
        <w:t>,  as</w:t>
      </w:r>
      <w:proofErr w:type="gramEnd"/>
      <w:r>
        <w:rPr>
          <w:rFonts w:ascii="Helvetica Neue" w:eastAsia="Helvetica Neue" w:hAnsi="Helvetica Neue" w:cs="Helvetica Neue"/>
        </w:rPr>
        <w:t xml:space="preserve"> the proportion of pupils living in less sparse areas achieving 5 or more GCSEs was greater than pupils in sparse ar</w:t>
      </w:r>
      <w:r>
        <w:rPr>
          <w:rFonts w:ascii="Helvetica Neue" w:eastAsia="Helvetica Neue" w:hAnsi="Helvetica Neue" w:cs="Helvetica Neue"/>
        </w:rPr>
        <w:t xml:space="preserve">eas.  </w:t>
      </w:r>
    </w:p>
    <w:p w:rsidR="00650838" w:rsidRDefault="00AD3DF4" w:rsidP="003C619F">
      <w:r>
        <w:br w:type="page"/>
      </w:r>
    </w:p>
    <w:p w:rsidR="00650838" w:rsidRPr="003C619F" w:rsidRDefault="00AD3DF4">
      <w:pPr>
        <w:tabs>
          <w:tab w:val="left" w:pos="340"/>
        </w:tabs>
        <w:spacing w:after="120"/>
        <w:rPr>
          <w:b/>
        </w:rPr>
      </w:pPr>
      <w:r w:rsidRPr="003C619F">
        <w:rPr>
          <w:rFonts w:ascii="Helvetica Neue" w:eastAsia="Helvetica Neue" w:hAnsi="Helvetica Neue" w:cs="Helvetica Neue"/>
          <w:b/>
          <w:sz w:val="32"/>
          <w:szCs w:val="32"/>
        </w:rPr>
        <w:lastRenderedPageBreak/>
        <w:t>2.</w:t>
      </w:r>
      <w:r w:rsidRPr="003C619F">
        <w:rPr>
          <w:rFonts w:ascii="Helvetica Neue" w:eastAsia="Helvetica Neue" w:hAnsi="Helvetica Neue" w:cs="Helvetica Neue"/>
          <w:b/>
          <w:sz w:val="32"/>
          <w:szCs w:val="32"/>
        </w:rPr>
        <w:tab/>
        <w:t xml:space="preserve">What will be the likely impact on rural life and livelihoods of more highly paid knowledge intensive jobs in the city regions? </w:t>
      </w:r>
    </w:p>
    <w:p w:rsidR="00650838" w:rsidRDefault="00AD3DF4">
      <w:pPr>
        <w:numPr>
          <w:ilvl w:val="2"/>
          <w:numId w:val="17"/>
        </w:numPr>
        <w:spacing w:after="120"/>
        <w:ind w:hanging="560"/>
      </w:pPr>
      <w:r>
        <w:rPr>
          <w:rFonts w:ascii="Helvetica Neue" w:eastAsia="Helvetica Neue" w:hAnsi="Helvetica Neue" w:cs="Helvetica Neue"/>
        </w:rPr>
        <w:t>The Northern Powerhouse is made up of the core city regions of Liverpool City Region Combined Authority, Greater Ma</w:t>
      </w:r>
      <w:r>
        <w:rPr>
          <w:rFonts w:ascii="Helvetica Neue" w:eastAsia="Helvetica Neue" w:hAnsi="Helvetica Neue" w:cs="Helvetica Neue"/>
        </w:rPr>
        <w:t>nchester Combined Authority, West Yorkshire Combined Authority, Sheffield Combined Authority, Humber Local Enterprise Partnership and the North East Combined Authority and contains 4.5million jobs (accounting for 16% of all Britain</w:t>
      </w:r>
      <w:r>
        <w:t>’</w:t>
      </w:r>
      <w:r>
        <w:rPr>
          <w:rFonts w:ascii="Helvetica Neue" w:eastAsia="Helvetica Neue" w:hAnsi="Helvetica Neue" w:cs="Helvetica Neue"/>
        </w:rPr>
        <w:t>s jobs).  These jobs are</w:t>
      </w:r>
      <w:r>
        <w:rPr>
          <w:rFonts w:ascii="Helvetica Neue" w:eastAsia="Helvetica Neue" w:hAnsi="Helvetica Neue" w:cs="Helvetica Neue"/>
        </w:rPr>
        <w:t xml:space="preserve"> not evenly spread across the region:  27% of all jobs within the Northern Powerhouse are within the Manchester City Region and 22% are in the West Yorkshire Combined Authority. </w:t>
      </w:r>
    </w:p>
    <w:p w:rsidR="00650838" w:rsidRDefault="00AD3DF4">
      <w:pPr>
        <w:numPr>
          <w:ilvl w:val="2"/>
          <w:numId w:val="17"/>
        </w:numPr>
        <w:spacing w:after="120"/>
        <w:ind w:hanging="560"/>
      </w:pPr>
      <w:r>
        <w:rPr>
          <w:rFonts w:ascii="Helvetica Neue" w:eastAsia="Helvetica Neue" w:hAnsi="Helvetica Neue" w:cs="Helvetica Neue"/>
        </w:rPr>
        <w:t>The Northern Powerhouse area is home to 16.7% of the UK population (10.2 mill</w:t>
      </w:r>
      <w:r>
        <w:rPr>
          <w:rFonts w:ascii="Helvetica Neue" w:eastAsia="Helvetica Neue" w:hAnsi="Helvetica Neue" w:cs="Helvetica Neue"/>
        </w:rPr>
        <w:t xml:space="preserve">ion).  Of the 10.2million 25% live in Manchester City region and 21% in the West Yorkshire Combined Authority. </w:t>
      </w:r>
    </w:p>
    <w:p w:rsidR="00650838" w:rsidRDefault="00AD3DF4">
      <w:pPr>
        <w:numPr>
          <w:ilvl w:val="2"/>
          <w:numId w:val="17"/>
        </w:numPr>
        <w:spacing w:after="120"/>
        <w:ind w:hanging="560"/>
      </w:pPr>
      <w:r>
        <w:rPr>
          <w:rFonts w:ascii="Helvetica Neue" w:eastAsia="Helvetica Neue" w:hAnsi="Helvetica Neue" w:cs="Helvetica Neue"/>
        </w:rPr>
        <w:t>Data shows that over a 10 year period many people move from rural areas to urban areas and then return to rural areas, but anecdotal evidence sh</w:t>
      </w:r>
      <w:r>
        <w:rPr>
          <w:rFonts w:ascii="Helvetica Neue" w:eastAsia="Helvetica Neue" w:hAnsi="Helvetica Neue" w:cs="Helvetica Neue"/>
        </w:rPr>
        <w:t>ows that in London people are increasingly staying there to have families.</w:t>
      </w:r>
    </w:p>
    <w:p w:rsidR="00650838" w:rsidRDefault="00AD3DF4">
      <w:pPr>
        <w:numPr>
          <w:ilvl w:val="2"/>
          <w:numId w:val="17"/>
        </w:numPr>
        <w:spacing w:after="120"/>
        <w:ind w:hanging="560"/>
      </w:pPr>
      <w:r>
        <w:rPr>
          <w:rFonts w:ascii="Helvetica Neue" w:eastAsia="Helvetica Neue" w:hAnsi="Helvetica Neue" w:cs="Helvetica Neue"/>
        </w:rPr>
        <w:t>Studies by Newcastle University show residents living in one area and working elsewhere earn more than those living and working in the same area.  However, whilst commuters bring in</w:t>
      </w:r>
      <w:r>
        <w:rPr>
          <w:rFonts w:ascii="Helvetica Neue" w:eastAsia="Helvetica Neue" w:hAnsi="Helvetica Neue" w:cs="Helvetica Neue"/>
        </w:rPr>
        <w:t xml:space="preserve"> money to their place of residence which has been earned outside that locality, Newcastle University identified that commuting also represents a leakage of money from the locality for other activities including retail and leisure spending, which in turn im</w:t>
      </w:r>
      <w:r>
        <w:rPr>
          <w:rFonts w:ascii="Helvetica Neue" w:eastAsia="Helvetica Neue" w:hAnsi="Helvetica Neue" w:cs="Helvetica Neue"/>
        </w:rPr>
        <w:t xml:space="preserve">pacts on the rural high street.  The Newcastle studies also show that in-migrants tend to be more likely to commute and to spend less money locally than local residents. </w:t>
      </w:r>
    </w:p>
    <w:p w:rsidR="00650838" w:rsidRDefault="00AD3DF4">
      <w:pPr>
        <w:numPr>
          <w:ilvl w:val="2"/>
          <w:numId w:val="19"/>
        </w:numPr>
        <w:spacing w:after="120"/>
        <w:ind w:hanging="560"/>
      </w:pPr>
      <w:r>
        <w:rPr>
          <w:rFonts w:ascii="Helvetica Neue" w:eastAsia="Helvetica Neue" w:hAnsi="Helvetica Neue" w:cs="Helvetica Neue"/>
        </w:rPr>
        <w:t xml:space="preserve">In rural areas nearly 20% of residents work from home compared to just over 10% in urban areas and nearly 20% or rural residents are </w:t>
      </w:r>
      <w:proofErr w:type="spellStart"/>
      <w:r>
        <w:rPr>
          <w:rFonts w:ascii="Helvetica Neue" w:eastAsia="Helvetica Neue" w:hAnsi="Helvetica Neue" w:cs="Helvetica Neue"/>
        </w:rPr>
        <w:t>self employed</w:t>
      </w:r>
      <w:proofErr w:type="spellEnd"/>
      <w:r>
        <w:rPr>
          <w:rFonts w:ascii="Helvetica Neue" w:eastAsia="Helvetica Neue" w:hAnsi="Helvetica Neue" w:cs="Helvetica Neue"/>
        </w:rPr>
        <w:t xml:space="preserve"> compared to 12% urban residents.  Within rural areas sparsely populated areas have far more home based worker</w:t>
      </w:r>
      <w:r>
        <w:rPr>
          <w:rFonts w:ascii="Helvetica Neue" w:eastAsia="Helvetica Neue" w:hAnsi="Helvetica Neue" w:cs="Helvetica Neue"/>
        </w:rPr>
        <w:t>s (26% compared to 13% of less sparsely which is comparable with urban areas).</w:t>
      </w:r>
    </w:p>
    <w:p w:rsidR="00650838" w:rsidRDefault="00AD3DF4">
      <w:pPr>
        <w:numPr>
          <w:ilvl w:val="2"/>
          <w:numId w:val="21"/>
        </w:numPr>
        <w:spacing w:after="120"/>
        <w:ind w:hanging="560"/>
      </w:pPr>
      <w:r>
        <w:rPr>
          <w:rFonts w:ascii="Helvetica Neue" w:eastAsia="Helvetica Neue" w:hAnsi="Helvetica Neue" w:cs="Helvetica Neue"/>
        </w:rPr>
        <w:t>Rural incomes are at least partially dependent on the ability to commute, particularly for male full time workers (</w:t>
      </w:r>
      <w:proofErr w:type="spellStart"/>
      <w:r>
        <w:rPr>
          <w:rFonts w:ascii="Helvetica Neue" w:eastAsia="Helvetica Neue" w:hAnsi="Helvetica Neue" w:cs="Helvetica Neue"/>
        </w:rPr>
        <w:t>NCL</w:t>
      </w:r>
      <w:proofErr w:type="spellEnd"/>
      <w:r>
        <w:rPr>
          <w:rFonts w:ascii="Helvetica Neue" w:eastAsia="Helvetica Neue" w:hAnsi="Helvetica Neue" w:cs="Helvetica Neue"/>
        </w:rPr>
        <w:t xml:space="preserve">).  </w:t>
      </w:r>
    </w:p>
    <w:p w:rsidR="00650838" w:rsidRDefault="00AD3DF4">
      <w:pPr>
        <w:numPr>
          <w:ilvl w:val="2"/>
          <w:numId w:val="21"/>
        </w:numPr>
        <w:spacing w:after="120"/>
        <w:ind w:hanging="560"/>
      </w:pPr>
      <w:r>
        <w:rPr>
          <w:rFonts w:ascii="Helvetica Neue" w:eastAsia="Helvetica Neue" w:hAnsi="Helvetica Neue" w:cs="Helvetica Neue"/>
        </w:rPr>
        <w:t>11,260,336 working residents in the UK commuted from o</w:t>
      </w:r>
      <w:r>
        <w:rPr>
          <w:rFonts w:ascii="Helvetica Neue" w:eastAsia="Helvetica Neue" w:hAnsi="Helvetica Neue" w:cs="Helvetica Neue"/>
        </w:rPr>
        <w:t xml:space="preserve">ne local authority to another for work on the 2011 Census day.  </w:t>
      </w:r>
    </w:p>
    <w:p w:rsidR="00650838" w:rsidRDefault="00AD3DF4">
      <w:pPr>
        <w:numPr>
          <w:ilvl w:val="2"/>
          <w:numId w:val="21"/>
        </w:numPr>
        <w:spacing w:after="120"/>
        <w:ind w:hanging="560"/>
      </w:pPr>
      <w:r>
        <w:rPr>
          <w:rFonts w:ascii="Helvetica Neue" w:eastAsia="Helvetica Neue" w:hAnsi="Helvetica Neue" w:cs="Helvetica Neue"/>
        </w:rPr>
        <w:t>Commuter patterns for case study towns:</w:t>
      </w:r>
    </w:p>
    <w:tbl>
      <w:tblPr>
        <w:tblStyle w:val="a1"/>
        <w:tblW w:w="910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7"/>
        <w:gridCol w:w="1180"/>
        <w:gridCol w:w="1327"/>
        <w:gridCol w:w="1742"/>
        <w:gridCol w:w="1840"/>
        <w:gridCol w:w="1866"/>
      </w:tblGrid>
      <w:tr w:rsidR="00650838">
        <w:trPr>
          <w:trHeight w:val="960"/>
        </w:trPr>
        <w:tc>
          <w:tcPr>
            <w:tcW w:w="114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lastRenderedPageBreak/>
              <w:t>Town</w:t>
            </w:r>
          </w:p>
        </w:tc>
        <w:tc>
          <w:tcPr>
            <w:tcW w:w="118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regular commuters</w:t>
            </w:r>
          </w:p>
        </w:tc>
        <w:tc>
          <w:tcPr>
            <w:tcW w:w="132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Number of commuters from one LA to another</w:t>
            </w:r>
          </w:p>
        </w:tc>
        <w:tc>
          <w:tcPr>
            <w:tcW w:w="174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Time to drive to nearest core city</w:t>
            </w:r>
          </w:p>
        </w:tc>
        <w:tc>
          <w:tcPr>
            <w:tcW w:w="184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Time on train to nearest core city</w:t>
            </w:r>
          </w:p>
        </w:tc>
        <w:tc>
          <w:tcPr>
            <w:tcW w:w="186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Cost of train to nearest core city</w:t>
            </w:r>
          </w:p>
        </w:tc>
      </w:tr>
      <w:tr w:rsidR="00650838">
        <w:trPr>
          <w:trHeight w:val="360"/>
        </w:trPr>
        <w:tc>
          <w:tcPr>
            <w:tcW w:w="11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National</w:t>
            </w:r>
          </w:p>
        </w:tc>
        <w:tc>
          <w:tcPr>
            <w:tcW w:w="1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3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11,260,336</w:t>
            </w:r>
          </w:p>
        </w:tc>
        <w:tc>
          <w:tcPr>
            <w:tcW w:w="17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8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r>
      <w:tr w:rsidR="00650838">
        <w:trPr>
          <w:trHeight w:val="960"/>
        </w:trPr>
        <w:tc>
          <w:tcPr>
            <w:tcW w:w="11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Berwick upon Tweed</w:t>
            </w:r>
          </w:p>
        </w:tc>
        <w:tc>
          <w:tcPr>
            <w:tcW w:w="1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11%</w:t>
            </w:r>
          </w:p>
        </w:tc>
        <w:tc>
          <w:tcPr>
            <w:tcW w:w="13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1097</w:t>
            </w:r>
          </w:p>
        </w:tc>
        <w:tc>
          <w:tcPr>
            <w:tcW w:w="17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1hr30mins to Newcastle and 1 hr 13mins to Edinburgh</w:t>
            </w:r>
          </w:p>
        </w:tc>
        <w:tc>
          <w:tcPr>
            <w:tcW w:w="18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48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Newcastle and 43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Edinburgh</w:t>
            </w:r>
          </w:p>
        </w:tc>
        <w:tc>
          <w:tcPr>
            <w:tcW w:w="1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 xml:space="preserve">36.20 to Newcastle and </w:t>
            </w:r>
            <w:r>
              <w:rPr>
                <w:sz w:val="18"/>
                <w:szCs w:val="18"/>
              </w:rPr>
              <w:t>£</w:t>
            </w:r>
            <w:r>
              <w:rPr>
                <w:rFonts w:ascii="Helvetica Neue" w:eastAsia="Helvetica Neue" w:hAnsi="Helvetica Neue" w:cs="Helvetica Neue"/>
                <w:sz w:val="18"/>
                <w:szCs w:val="18"/>
              </w:rPr>
              <w:t>35 to Edinburgh</w:t>
            </w:r>
          </w:p>
        </w:tc>
      </w:tr>
      <w:tr w:rsidR="00650838">
        <w:trPr>
          <w:trHeight w:val="740"/>
        </w:trPr>
        <w:tc>
          <w:tcPr>
            <w:tcW w:w="11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Todmorden</w:t>
            </w:r>
            <w:proofErr w:type="spellEnd"/>
          </w:p>
        </w:tc>
        <w:tc>
          <w:tcPr>
            <w:tcW w:w="1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33%</w:t>
            </w:r>
          </w:p>
        </w:tc>
        <w:tc>
          <w:tcPr>
            <w:tcW w:w="13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2959</w:t>
            </w:r>
          </w:p>
        </w:tc>
        <w:tc>
          <w:tcPr>
            <w:tcW w:w="17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41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Leeds, 42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tc>
        <w:tc>
          <w:tcPr>
            <w:tcW w:w="18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1 hour to Leeds 26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tc>
        <w:tc>
          <w:tcPr>
            <w:tcW w:w="1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 xml:space="preserve">10.90 to Leeds, </w:t>
            </w:r>
            <w:r>
              <w:rPr>
                <w:sz w:val="18"/>
                <w:szCs w:val="18"/>
              </w:rPr>
              <w:t>£</w:t>
            </w:r>
            <w:r>
              <w:rPr>
                <w:rFonts w:ascii="Helvetica Neue" w:eastAsia="Helvetica Neue" w:hAnsi="Helvetica Neue" w:cs="Helvetica Neue"/>
                <w:sz w:val="18"/>
                <w:szCs w:val="18"/>
              </w:rPr>
              <w:t>11.20 to Manchester.</w:t>
            </w:r>
          </w:p>
        </w:tc>
      </w:tr>
      <w:tr w:rsidR="00650838">
        <w:trPr>
          <w:trHeight w:val="960"/>
        </w:trPr>
        <w:tc>
          <w:tcPr>
            <w:tcW w:w="11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Frodsham</w:t>
            </w:r>
            <w:proofErr w:type="spellEnd"/>
          </w:p>
        </w:tc>
        <w:tc>
          <w:tcPr>
            <w:tcW w:w="1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74%</w:t>
            </w:r>
          </w:p>
        </w:tc>
        <w:tc>
          <w:tcPr>
            <w:tcW w:w="13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5579</w:t>
            </w:r>
          </w:p>
        </w:tc>
        <w:tc>
          <w:tcPr>
            <w:tcW w:w="17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42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 and 30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8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51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 and 1 hr 15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sz w:val="18"/>
                <w:szCs w:val="18"/>
              </w:rPr>
              <w:t>£</w:t>
            </w:r>
            <w:r>
              <w:rPr>
                <w:rFonts w:ascii="Helvetica Neue" w:eastAsia="Helvetica Neue" w:hAnsi="Helvetica Neue" w:cs="Helvetica Neue"/>
                <w:sz w:val="18"/>
                <w:szCs w:val="18"/>
              </w:rPr>
              <w:t xml:space="preserve">11.80 to Manchester and </w:t>
            </w:r>
            <w:r>
              <w:rPr>
                <w:sz w:val="18"/>
                <w:szCs w:val="18"/>
              </w:rPr>
              <w:t>£</w:t>
            </w:r>
            <w:r>
              <w:rPr>
                <w:rFonts w:ascii="Helvetica Neue" w:eastAsia="Helvetica Neue" w:hAnsi="Helvetica Neue" w:cs="Helvetica Neue"/>
                <w:sz w:val="18"/>
                <w:szCs w:val="18"/>
              </w:rPr>
              <w:t>8.70 to Liverpool</w:t>
            </w:r>
          </w:p>
        </w:tc>
      </w:tr>
      <w:tr w:rsidR="00650838">
        <w:trPr>
          <w:trHeight w:val="1180"/>
        </w:trPr>
        <w:tc>
          <w:tcPr>
            <w:tcW w:w="11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Kendal</w:t>
            </w:r>
          </w:p>
        </w:tc>
        <w:tc>
          <w:tcPr>
            <w:tcW w:w="1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18%</w:t>
            </w:r>
          </w:p>
        </w:tc>
        <w:tc>
          <w:tcPr>
            <w:tcW w:w="13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3971</w:t>
            </w:r>
          </w:p>
        </w:tc>
        <w:tc>
          <w:tcPr>
            <w:tcW w:w="17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Leeds 1:34</w:t>
            </w:r>
          </w:p>
          <w:p w:rsidR="00650838" w:rsidRDefault="00AD3DF4">
            <w:r>
              <w:rPr>
                <w:rFonts w:ascii="Helvetica Neue" w:eastAsia="Helvetica Neue" w:hAnsi="Helvetica Neue" w:cs="Helvetica Neue"/>
                <w:sz w:val="18"/>
                <w:szCs w:val="18"/>
              </w:rPr>
              <w:t>Manchester 1:16</w:t>
            </w:r>
          </w:p>
          <w:p w:rsidR="00650838" w:rsidRDefault="00AD3DF4">
            <w:r>
              <w:rPr>
                <w:rFonts w:ascii="Helvetica Neue" w:eastAsia="Helvetica Neue" w:hAnsi="Helvetica Neue" w:cs="Helvetica Neue"/>
                <w:sz w:val="18"/>
                <w:szCs w:val="18"/>
              </w:rPr>
              <w:t>Liverpool 1:21</w:t>
            </w:r>
          </w:p>
          <w:p w:rsidR="00650838" w:rsidRDefault="00AD3DF4">
            <w:r>
              <w:rPr>
                <w:rFonts w:ascii="Helvetica Neue" w:eastAsia="Helvetica Neue" w:hAnsi="Helvetica Neue" w:cs="Helvetica Neue"/>
                <w:sz w:val="18"/>
                <w:szCs w:val="18"/>
              </w:rPr>
              <w:t>Carlisle 51mins</w:t>
            </w:r>
          </w:p>
          <w:p w:rsidR="00650838" w:rsidRDefault="00AD3DF4">
            <w:r>
              <w:rPr>
                <w:rFonts w:ascii="Helvetica Neue" w:eastAsia="Helvetica Neue" w:hAnsi="Helvetica Neue" w:cs="Helvetica Neue"/>
                <w:sz w:val="18"/>
                <w:szCs w:val="18"/>
              </w:rPr>
              <w:t>Newcastle 1:46</w:t>
            </w:r>
          </w:p>
        </w:tc>
        <w:tc>
          <w:tcPr>
            <w:tcW w:w="18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Leeds 2:39</w:t>
            </w:r>
          </w:p>
          <w:p w:rsidR="00650838" w:rsidRDefault="00AD3DF4">
            <w:r>
              <w:rPr>
                <w:rFonts w:ascii="Helvetica Neue" w:eastAsia="Helvetica Neue" w:hAnsi="Helvetica Neue" w:cs="Helvetica Neue"/>
                <w:sz w:val="18"/>
                <w:szCs w:val="18"/>
              </w:rPr>
              <w:t>Manchester 1:37</w:t>
            </w:r>
          </w:p>
          <w:p w:rsidR="00650838" w:rsidRDefault="00AD3DF4">
            <w:r>
              <w:rPr>
                <w:rFonts w:ascii="Helvetica Neue" w:eastAsia="Helvetica Neue" w:hAnsi="Helvetica Neue" w:cs="Helvetica Neue"/>
                <w:sz w:val="18"/>
                <w:szCs w:val="18"/>
              </w:rPr>
              <w:t>Liverpool 1:56</w:t>
            </w:r>
          </w:p>
          <w:p w:rsidR="00650838" w:rsidRDefault="00AD3DF4">
            <w:r>
              <w:rPr>
                <w:rFonts w:ascii="Helvetica Neue" w:eastAsia="Helvetica Neue" w:hAnsi="Helvetica Neue" w:cs="Helvetica Neue"/>
                <w:sz w:val="18"/>
                <w:szCs w:val="18"/>
              </w:rPr>
              <w:t>Carlisle 57mins</w:t>
            </w:r>
          </w:p>
          <w:p w:rsidR="00650838" w:rsidRDefault="00AD3DF4">
            <w:r>
              <w:rPr>
                <w:rFonts w:ascii="Helvetica Neue" w:eastAsia="Helvetica Neue" w:hAnsi="Helvetica Neue" w:cs="Helvetica Neue"/>
                <w:sz w:val="18"/>
                <w:szCs w:val="18"/>
              </w:rPr>
              <w:t>Newcastle 2:47</w:t>
            </w:r>
          </w:p>
        </w:tc>
        <w:tc>
          <w:tcPr>
            <w:tcW w:w="1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Leeds </w:t>
            </w:r>
            <w:r>
              <w:rPr>
                <w:sz w:val="18"/>
                <w:szCs w:val="18"/>
              </w:rPr>
              <w:t>£</w:t>
            </w:r>
            <w:r>
              <w:rPr>
                <w:rFonts w:ascii="Helvetica Neue" w:eastAsia="Helvetica Neue" w:hAnsi="Helvetica Neue" w:cs="Helvetica Neue"/>
                <w:sz w:val="18"/>
                <w:szCs w:val="18"/>
              </w:rPr>
              <w:t>44.30</w:t>
            </w:r>
          </w:p>
          <w:p w:rsidR="00650838" w:rsidRDefault="00AD3DF4">
            <w:r>
              <w:rPr>
                <w:rFonts w:ascii="Helvetica Neue" w:eastAsia="Helvetica Neue" w:hAnsi="Helvetica Neue" w:cs="Helvetica Neue"/>
                <w:sz w:val="18"/>
                <w:szCs w:val="18"/>
              </w:rPr>
              <w:t xml:space="preserve">Manchester </w:t>
            </w:r>
            <w:r>
              <w:rPr>
                <w:sz w:val="18"/>
                <w:szCs w:val="18"/>
              </w:rPr>
              <w:t>£</w:t>
            </w:r>
            <w:r>
              <w:rPr>
                <w:rFonts w:ascii="Helvetica Neue" w:eastAsia="Helvetica Neue" w:hAnsi="Helvetica Neue" w:cs="Helvetica Neue"/>
                <w:sz w:val="18"/>
                <w:szCs w:val="18"/>
              </w:rPr>
              <w:t>19.10</w:t>
            </w:r>
          </w:p>
          <w:p w:rsidR="00650838" w:rsidRDefault="00AD3DF4">
            <w:r>
              <w:rPr>
                <w:rFonts w:ascii="Helvetica Neue" w:eastAsia="Helvetica Neue" w:hAnsi="Helvetica Neue" w:cs="Helvetica Neue"/>
                <w:sz w:val="18"/>
                <w:szCs w:val="18"/>
              </w:rPr>
              <w:t xml:space="preserve">Liverpool </w:t>
            </w:r>
            <w:r>
              <w:rPr>
                <w:sz w:val="18"/>
                <w:szCs w:val="18"/>
              </w:rPr>
              <w:t>£</w:t>
            </w:r>
            <w:r>
              <w:rPr>
                <w:rFonts w:ascii="Helvetica Neue" w:eastAsia="Helvetica Neue" w:hAnsi="Helvetica Neue" w:cs="Helvetica Neue"/>
                <w:sz w:val="18"/>
                <w:szCs w:val="18"/>
              </w:rPr>
              <w:t>21.60</w:t>
            </w:r>
          </w:p>
          <w:p w:rsidR="00650838" w:rsidRDefault="00AD3DF4">
            <w:r>
              <w:rPr>
                <w:rFonts w:ascii="Helvetica Neue" w:eastAsia="Helvetica Neue" w:hAnsi="Helvetica Neue" w:cs="Helvetica Neue"/>
                <w:sz w:val="18"/>
                <w:szCs w:val="18"/>
              </w:rPr>
              <w:t xml:space="preserve">Carlisle </w:t>
            </w:r>
            <w:r>
              <w:rPr>
                <w:sz w:val="18"/>
                <w:szCs w:val="18"/>
              </w:rPr>
              <w:t>£</w:t>
            </w:r>
            <w:r>
              <w:rPr>
                <w:rFonts w:ascii="Helvetica Neue" w:eastAsia="Helvetica Neue" w:hAnsi="Helvetica Neue" w:cs="Helvetica Neue"/>
                <w:sz w:val="18"/>
                <w:szCs w:val="18"/>
              </w:rPr>
              <w:t>16.20</w:t>
            </w:r>
          </w:p>
          <w:p w:rsidR="00650838" w:rsidRDefault="00AD3DF4">
            <w:r>
              <w:rPr>
                <w:rFonts w:ascii="Helvetica Neue" w:eastAsia="Helvetica Neue" w:hAnsi="Helvetica Neue" w:cs="Helvetica Neue"/>
                <w:sz w:val="18"/>
                <w:szCs w:val="18"/>
              </w:rPr>
              <w:t xml:space="preserve">Newcastle </w:t>
            </w:r>
            <w:r>
              <w:rPr>
                <w:sz w:val="18"/>
                <w:szCs w:val="18"/>
              </w:rPr>
              <w:t>£</w:t>
            </w:r>
            <w:r>
              <w:rPr>
                <w:rFonts w:ascii="Helvetica Neue" w:eastAsia="Helvetica Neue" w:hAnsi="Helvetica Neue" w:cs="Helvetica Neue"/>
                <w:sz w:val="18"/>
                <w:szCs w:val="18"/>
              </w:rPr>
              <w:t>46.50</w:t>
            </w:r>
          </w:p>
        </w:tc>
      </w:tr>
    </w:tbl>
    <w:p w:rsidR="00650838" w:rsidRDefault="00650838">
      <w:pPr>
        <w:tabs>
          <w:tab w:val="left" w:pos="1280"/>
        </w:tabs>
        <w:spacing w:after="120"/>
      </w:pPr>
    </w:p>
    <w:p w:rsidR="00650838" w:rsidRDefault="00AD3DF4">
      <w:pPr>
        <w:numPr>
          <w:ilvl w:val="2"/>
          <w:numId w:val="21"/>
        </w:numPr>
        <w:spacing w:after="120"/>
        <w:ind w:hanging="560"/>
      </w:pPr>
      <w:r>
        <w:rPr>
          <w:rFonts w:ascii="Helvetica Neue" w:eastAsia="Helvetica Neue" w:hAnsi="Helvetica Neue" w:cs="Helvetica Neue"/>
        </w:rPr>
        <w:t>The majority of private sector businesses are not registered for VAT or PAYE. In 2014 there were 2.3 million businesses registered for VAT or PAYE accounting for 43% of the total population with 76% of businesses being non-employers.   There was an estimat</w:t>
      </w:r>
      <w:r>
        <w:rPr>
          <w:rFonts w:ascii="Helvetica Neue" w:eastAsia="Helvetica Neue" w:hAnsi="Helvetica Neue" w:cs="Helvetica Neue"/>
        </w:rPr>
        <w:t>ed 3 million unregistered businesses in England at the start of 2014 according to Government figures.  London and the South East have the highest business density rates with the North East having the lowest business density rate with 701 businesses per 10,</w:t>
      </w:r>
      <w:r>
        <w:rPr>
          <w:rFonts w:ascii="Helvetica Neue" w:eastAsia="Helvetica Neue" w:hAnsi="Helvetica Neue" w:cs="Helvetica Neue"/>
        </w:rPr>
        <w:t xml:space="preserve">000 adults.  On this basis Berwick upon Tweed probably has around 800 businesses.  </w:t>
      </w:r>
      <w:proofErr w:type="spellStart"/>
      <w:r>
        <w:rPr>
          <w:rFonts w:ascii="Helvetica Neue" w:eastAsia="Helvetica Neue" w:hAnsi="Helvetica Neue" w:cs="Helvetica Neue"/>
        </w:rPr>
        <w:t>Frodsham</w:t>
      </w:r>
      <w:r>
        <w:t>’</w:t>
      </w:r>
      <w:r>
        <w:rPr>
          <w:rFonts w:ascii="Helvetica Neue" w:eastAsia="Helvetica Neue" w:hAnsi="Helvetica Neue" w:cs="Helvetica Neue"/>
        </w:rPr>
        <w:t>s</w:t>
      </w:r>
      <w:proofErr w:type="spellEnd"/>
      <w:r>
        <w:rPr>
          <w:rFonts w:ascii="Helvetica Neue" w:eastAsia="Helvetica Neue" w:hAnsi="Helvetica Neue" w:cs="Helvetica Neue"/>
        </w:rPr>
        <w:t xml:space="preserve"> business database shows around 1200 with over 400 being home based sole traders.  Additional data is required for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and Kendal.  </w:t>
      </w:r>
    </w:p>
    <w:p w:rsidR="00650838" w:rsidRPr="003C619F" w:rsidRDefault="00AD3DF4">
      <w:pPr>
        <w:numPr>
          <w:ilvl w:val="2"/>
          <w:numId w:val="21"/>
        </w:numPr>
        <w:spacing w:after="120"/>
        <w:ind w:hanging="560"/>
      </w:pPr>
      <w:r>
        <w:rPr>
          <w:rFonts w:ascii="Helvetica Neue" w:eastAsia="Helvetica Neue" w:hAnsi="Helvetica Neue" w:cs="Helvetica Neue"/>
        </w:rPr>
        <w:t>According to the 2011 Ce</w:t>
      </w:r>
      <w:r>
        <w:rPr>
          <w:rFonts w:ascii="Helvetica Neue" w:eastAsia="Helvetica Neue" w:hAnsi="Helvetica Neue" w:cs="Helvetica Neue"/>
        </w:rPr>
        <w:t xml:space="preserve">nsus data Kendal had above average employment levels, whilst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had above average </w:t>
      </w:r>
      <w:proofErr w:type="spellStart"/>
      <w:r>
        <w:rPr>
          <w:rFonts w:ascii="Helvetica Neue" w:eastAsia="Helvetica Neue" w:hAnsi="Helvetica Neue" w:cs="Helvetica Neue"/>
        </w:rPr>
        <w:t>self employment</w:t>
      </w:r>
      <w:proofErr w:type="spellEnd"/>
      <w:r>
        <w:rPr>
          <w:rFonts w:ascii="Helvetica Neue" w:eastAsia="Helvetica Neue" w:hAnsi="Helvetica Neue" w:cs="Helvetica Neue"/>
        </w:rPr>
        <w:t xml:space="preserve"> levels.  In addition, 30% of households in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did not have a car:</w:t>
      </w:r>
    </w:p>
    <w:p w:rsidR="003C619F" w:rsidRDefault="003C619F" w:rsidP="003C619F">
      <w:pPr>
        <w:spacing w:after="120"/>
        <w:rPr>
          <w:rFonts w:ascii="Helvetica Neue" w:eastAsia="Helvetica Neue" w:hAnsi="Helvetica Neue" w:cs="Helvetica Neue"/>
        </w:rPr>
      </w:pPr>
    </w:p>
    <w:p w:rsidR="003C619F" w:rsidRDefault="003C619F" w:rsidP="003C619F">
      <w:pPr>
        <w:spacing w:after="120"/>
        <w:rPr>
          <w:rFonts w:ascii="Helvetica Neue" w:eastAsia="Helvetica Neue" w:hAnsi="Helvetica Neue" w:cs="Helvetica Neue"/>
        </w:rPr>
      </w:pPr>
    </w:p>
    <w:p w:rsidR="003C619F" w:rsidRDefault="003C619F" w:rsidP="003C619F">
      <w:pPr>
        <w:spacing w:after="120"/>
        <w:rPr>
          <w:rFonts w:ascii="Helvetica Neue" w:eastAsia="Helvetica Neue" w:hAnsi="Helvetica Neue" w:cs="Helvetica Neue"/>
        </w:rPr>
      </w:pPr>
    </w:p>
    <w:p w:rsidR="003C619F" w:rsidRDefault="003C619F" w:rsidP="003C619F">
      <w:pPr>
        <w:spacing w:after="120"/>
        <w:rPr>
          <w:rFonts w:ascii="Helvetica Neue" w:eastAsia="Helvetica Neue" w:hAnsi="Helvetica Neue" w:cs="Helvetica Neue"/>
        </w:rPr>
      </w:pPr>
    </w:p>
    <w:p w:rsidR="003C619F" w:rsidRDefault="003C619F" w:rsidP="003C619F">
      <w:pPr>
        <w:spacing w:after="120"/>
      </w:pPr>
    </w:p>
    <w:tbl>
      <w:tblPr>
        <w:tblStyle w:val="a2"/>
        <w:tblW w:w="962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1605"/>
        <w:gridCol w:w="1604"/>
        <w:gridCol w:w="1605"/>
        <w:gridCol w:w="1604"/>
        <w:gridCol w:w="1605"/>
      </w:tblGrid>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650838"/>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20"/>
                <w:szCs w:val="20"/>
              </w:rPr>
              <w:t>England</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20"/>
                <w:szCs w:val="20"/>
              </w:rPr>
              <w:t>Berwick</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roofErr w:type="spellStart"/>
            <w:r>
              <w:rPr>
                <w:rFonts w:ascii="Helvetica Neue" w:eastAsia="Helvetica Neue" w:hAnsi="Helvetica Neue" w:cs="Helvetica Neue"/>
                <w:sz w:val="20"/>
                <w:szCs w:val="20"/>
              </w:rPr>
              <w:t>Todmorden</w:t>
            </w:r>
            <w:proofErr w:type="spellEnd"/>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roofErr w:type="spellStart"/>
            <w:r>
              <w:rPr>
                <w:rFonts w:ascii="Helvetica Neue" w:eastAsia="Helvetica Neue" w:hAnsi="Helvetica Neue" w:cs="Helvetica Neue"/>
                <w:sz w:val="20"/>
                <w:szCs w:val="20"/>
              </w:rPr>
              <w:t>Frodsham</w:t>
            </w:r>
            <w:proofErr w:type="spellEnd"/>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20"/>
                <w:szCs w:val="20"/>
              </w:rPr>
              <w:t>Kendal</w:t>
            </w:r>
          </w:p>
        </w:tc>
      </w:tr>
      <w:tr w:rsidR="00650838">
        <w:trPr>
          <w:trHeight w:val="72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No cars of vans in household</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26%</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29%</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30%</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Employed</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52%</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51%</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59%</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Self employed</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9.8%</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Unemployed</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4.3%</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4.7%</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Long term sick</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6%</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Retired</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13.7%</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19%</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21%</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17%</w:t>
            </w:r>
          </w:p>
        </w:tc>
      </w:tr>
      <w:tr w:rsidR="00650838">
        <w:trPr>
          <w:trHeight w:val="72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number of 16 - 24 unemployed*</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650838"/>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53</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121</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126</w:t>
            </w:r>
          </w:p>
        </w:tc>
      </w:tr>
    </w:tbl>
    <w:p w:rsidR="00650838" w:rsidRDefault="00AD3DF4">
      <w:pPr>
        <w:tabs>
          <w:tab w:val="left" w:pos="1280"/>
        </w:tabs>
        <w:spacing w:after="120"/>
      </w:pPr>
      <w:r>
        <w:rPr>
          <w:rFonts w:ascii="Helvetica Neue" w:eastAsia="Helvetica Neue" w:hAnsi="Helvetica Neue" w:cs="Helvetica Neue"/>
        </w:rPr>
        <w:t xml:space="preserve">* </w:t>
      </w:r>
      <w:r>
        <w:rPr>
          <w:rFonts w:ascii="Helvetica Neue" w:eastAsia="Helvetica Neue" w:hAnsi="Helvetica Neue" w:cs="Helvetica Neue"/>
          <w:sz w:val="20"/>
          <w:szCs w:val="20"/>
        </w:rPr>
        <w:t xml:space="preserve">these figures are based on young people not in employment at the 2011 Census but evidence from </w:t>
      </w:r>
      <w:proofErr w:type="spellStart"/>
      <w:r>
        <w:rPr>
          <w:rFonts w:ascii="Helvetica Neue" w:eastAsia="Helvetica Neue" w:hAnsi="Helvetica Neue" w:cs="Helvetica Neue"/>
          <w:sz w:val="20"/>
          <w:szCs w:val="20"/>
        </w:rPr>
        <w:t>Frodsham</w:t>
      </w:r>
      <w:proofErr w:type="spellEnd"/>
      <w:r>
        <w:rPr>
          <w:rFonts w:ascii="Helvetica Neue" w:eastAsia="Helvetica Neue" w:hAnsi="Helvetica Neue" w:cs="Helvetica Neue"/>
          <w:sz w:val="20"/>
          <w:szCs w:val="20"/>
        </w:rPr>
        <w:t xml:space="preserve"> shows that there are additional NEETs (not in employment, education or training) that are not captured by the data sets as they are being supported by t</w:t>
      </w:r>
      <w:r>
        <w:rPr>
          <w:rFonts w:ascii="Helvetica Neue" w:eastAsia="Helvetica Neue" w:hAnsi="Helvetica Neue" w:cs="Helvetica Neue"/>
          <w:sz w:val="20"/>
          <w:szCs w:val="20"/>
        </w:rPr>
        <w:t xml:space="preserve">heir families and not claiming benefits.  </w:t>
      </w:r>
      <w:proofErr w:type="spellStart"/>
      <w:r>
        <w:rPr>
          <w:rFonts w:ascii="Helvetica Neue" w:eastAsia="Helvetica Neue" w:hAnsi="Helvetica Neue" w:cs="Helvetica Neue"/>
          <w:sz w:val="20"/>
          <w:szCs w:val="20"/>
        </w:rPr>
        <w:t>Frodsham</w:t>
      </w:r>
      <w:r>
        <w:rPr>
          <w:sz w:val="20"/>
          <w:szCs w:val="20"/>
        </w:rPr>
        <w:t>’</w:t>
      </w:r>
      <w:r>
        <w:rPr>
          <w:rFonts w:ascii="Helvetica Neue" w:eastAsia="Helvetica Neue" w:hAnsi="Helvetica Neue" w:cs="Helvetica Neue"/>
          <w:sz w:val="20"/>
          <w:szCs w:val="20"/>
        </w:rPr>
        <w:t>s</w:t>
      </w:r>
      <w:proofErr w:type="spellEnd"/>
      <w:r>
        <w:rPr>
          <w:rFonts w:ascii="Helvetica Neue" w:eastAsia="Helvetica Neue" w:hAnsi="Helvetica Neue" w:cs="Helvetica Neue"/>
          <w:sz w:val="20"/>
          <w:szCs w:val="20"/>
        </w:rPr>
        <w:t xml:space="preserve"> data also shows that young people aged 19-24 are twice as likely to be NEET as those aged 16 - 19.</w:t>
      </w:r>
    </w:p>
    <w:p w:rsidR="00650838" w:rsidRDefault="00AD3DF4">
      <w:pPr>
        <w:numPr>
          <w:ilvl w:val="2"/>
          <w:numId w:val="21"/>
        </w:numPr>
        <w:spacing w:after="120"/>
        <w:ind w:hanging="560"/>
      </w:pPr>
      <w:proofErr w:type="spellStart"/>
      <w:r>
        <w:rPr>
          <w:rFonts w:ascii="Helvetica Neue" w:eastAsia="Helvetica Neue" w:hAnsi="Helvetica Neue" w:cs="Helvetica Neue"/>
        </w:rPr>
        <w:t>Self employment</w:t>
      </w:r>
      <w:proofErr w:type="spellEnd"/>
      <w:r>
        <w:rPr>
          <w:rFonts w:ascii="Helvetica Neue" w:eastAsia="Helvetica Neue" w:hAnsi="Helvetica Neue" w:cs="Helvetica Neue"/>
        </w:rPr>
        <w:t xml:space="preserve"> is on the rise from around 10% at the 2011 Census to 15% of all employment in June 2014 </w:t>
      </w:r>
      <w:r>
        <w:rPr>
          <w:rFonts w:ascii="Helvetica Neue" w:eastAsia="Helvetica Neue" w:hAnsi="Helvetica Neue" w:cs="Helvetica Neue"/>
        </w:rPr>
        <w:t xml:space="preserve">according to Government statistics.  </w:t>
      </w:r>
    </w:p>
    <w:p w:rsidR="00650838" w:rsidRDefault="00AD3DF4">
      <w:pPr>
        <w:numPr>
          <w:ilvl w:val="2"/>
          <w:numId w:val="21"/>
        </w:numPr>
        <w:spacing w:after="120"/>
        <w:ind w:hanging="560"/>
      </w:pPr>
      <w:r>
        <w:rPr>
          <w:rFonts w:ascii="Helvetica Neue" w:eastAsia="Helvetica Neue" w:hAnsi="Helvetica Neue" w:cs="Helvetica Neue"/>
        </w:rPr>
        <w:t xml:space="preserve">Government Business Population Estimates reveals that in 2014, as in previous years, growth was mainly driven by </w:t>
      </w:r>
      <w:r>
        <w:rPr>
          <w:rFonts w:ascii="Helvetica Neue" w:eastAsia="Helvetica Neue" w:hAnsi="Helvetica Neue" w:cs="Helvetica Neue"/>
          <w:u w:val="single"/>
        </w:rPr>
        <w:t>non-employing businesses</w:t>
      </w:r>
      <w:r>
        <w:rPr>
          <w:rFonts w:ascii="Helvetica Neue" w:eastAsia="Helvetica Neue" w:hAnsi="Helvetica Neue" w:cs="Helvetica Neue"/>
        </w:rPr>
        <w:t xml:space="preserve">, which increased by 263,000 (up 7.1%) since the start of 2013.  Businesses with </w:t>
      </w:r>
      <w:r>
        <w:rPr>
          <w:rFonts w:ascii="Helvetica Neue" w:eastAsia="Helvetica Neue" w:hAnsi="Helvetica Neue" w:cs="Helvetica Neue"/>
        </w:rPr>
        <w:t xml:space="preserve">no employees accounted for 76% of all private sector businesses in 2014 (4 million businesses). </w:t>
      </w:r>
    </w:p>
    <w:p w:rsidR="00650838" w:rsidRDefault="00AD3DF4">
      <w:pPr>
        <w:numPr>
          <w:ilvl w:val="2"/>
          <w:numId w:val="23"/>
        </w:numPr>
        <w:spacing w:after="120"/>
        <w:ind w:hanging="560"/>
      </w:pPr>
      <w:r>
        <w:rPr>
          <w:rFonts w:ascii="Helvetica Neue" w:eastAsia="Helvetica Neue" w:hAnsi="Helvetica Neue" w:cs="Helvetica Neue"/>
        </w:rPr>
        <w:t>42.9% of all corporate businesses are single employee limited companies and sole proprietors represented 19.6% of total enterprises in June 2014 (latest figure</w:t>
      </w:r>
      <w:r>
        <w:rPr>
          <w:rFonts w:ascii="Helvetica Neue" w:eastAsia="Helvetica Neue" w:hAnsi="Helvetica Neue" w:cs="Helvetica Neue"/>
        </w:rPr>
        <w:t>s).  Partnerships represented 10.3%.</w:t>
      </w:r>
    </w:p>
    <w:p w:rsidR="00650838" w:rsidRDefault="00AD3DF4">
      <w:pPr>
        <w:numPr>
          <w:ilvl w:val="2"/>
          <w:numId w:val="23"/>
        </w:numPr>
        <w:spacing w:after="120"/>
        <w:ind w:hanging="560"/>
      </w:pPr>
      <w:r>
        <w:rPr>
          <w:rFonts w:ascii="Helvetica Neue" w:eastAsia="Helvetica Neue" w:hAnsi="Helvetica Neue" w:cs="Helvetica Neue"/>
        </w:rPr>
        <w:t>At the start of 2014, 99.3% of the 5.2 million private sector businesses were small (0-49 employees) and 99.9% were small or medium sized (SME</w:t>
      </w:r>
      <w:r>
        <w:t>’</w:t>
      </w:r>
      <w:r>
        <w:rPr>
          <w:rFonts w:ascii="Helvetica Neue" w:eastAsia="Helvetica Neue" w:hAnsi="Helvetica Neue" w:cs="Helvetica Neue"/>
        </w:rPr>
        <w:t>s).  5.2million SMEs accounted for 60% (15.2million) of UK private sector em</w:t>
      </w:r>
      <w:r>
        <w:rPr>
          <w:rFonts w:ascii="Helvetica Neue" w:eastAsia="Helvetica Neue" w:hAnsi="Helvetica Neue" w:cs="Helvetica Neue"/>
        </w:rPr>
        <w:t xml:space="preserve">ployment.  </w:t>
      </w:r>
    </w:p>
    <w:p w:rsidR="00650838" w:rsidRDefault="00AD3DF4">
      <w:pPr>
        <w:numPr>
          <w:ilvl w:val="2"/>
          <w:numId w:val="25"/>
        </w:numPr>
        <w:spacing w:after="120"/>
        <w:ind w:hanging="560"/>
      </w:pPr>
      <w:r>
        <w:rPr>
          <w:rFonts w:ascii="Helvetica Neue" w:eastAsia="Helvetica Neue" w:hAnsi="Helvetica Neue" w:cs="Helvetica Neue"/>
        </w:rPr>
        <w:t xml:space="preserve">18% of SMEs are in the Construction sector, 15% in the Professional and Scientific sector, 10% Wholesale, Retail Trade and Repair and 1% was in Mining, Quarrying and Utilities.  </w:t>
      </w:r>
    </w:p>
    <w:p w:rsidR="00650838" w:rsidRDefault="00AD3DF4">
      <w:pPr>
        <w:numPr>
          <w:ilvl w:val="2"/>
          <w:numId w:val="25"/>
        </w:numPr>
        <w:spacing w:after="120"/>
        <w:ind w:hanging="560"/>
      </w:pPr>
      <w:r>
        <w:rPr>
          <w:rFonts w:ascii="Helvetica Neue" w:eastAsia="Helvetica Neue" w:hAnsi="Helvetica Neue" w:cs="Helvetica Neue"/>
        </w:rPr>
        <w:t xml:space="preserve">At the start of 2014 SMEs accounted for 60% of UK private sector </w:t>
      </w:r>
      <w:r>
        <w:rPr>
          <w:rFonts w:ascii="Helvetica Neue" w:eastAsia="Helvetica Neue" w:hAnsi="Helvetica Neue" w:cs="Helvetica Neue"/>
        </w:rPr>
        <w:t xml:space="preserve">employment with a combined turnover of </w:t>
      </w:r>
      <w:r>
        <w:t>£</w:t>
      </w:r>
      <w:r>
        <w:rPr>
          <w:rFonts w:ascii="Helvetica Neue" w:eastAsia="Helvetica Neue" w:hAnsi="Helvetica Neue" w:cs="Helvetica Neue"/>
        </w:rPr>
        <w:t xml:space="preserve">1.2trillion (33% of private sector turnover) but 40% had been refused loans. </w:t>
      </w:r>
    </w:p>
    <w:p w:rsidR="00650838" w:rsidRDefault="00AD3DF4">
      <w:pPr>
        <w:numPr>
          <w:ilvl w:val="2"/>
          <w:numId w:val="15"/>
        </w:numPr>
        <w:spacing w:after="120"/>
        <w:ind w:hanging="560"/>
      </w:pPr>
      <w:r>
        <w:rPr>
          <w:rFonts w:ascii="Helvetica Neue" w:eastAsia="Helvetica Neue" w:hAnsi="Helvetica Neue" w:cs="Helvetica Neue"/>
        </w:rPr>
        <w:t xml:space="preserve">Support for SMEs varies according to location.  SMEs based in one of 50 designated cities can receive broadband connection voucher grants </w:t>
      </w:r>
      <w:r>
        <w:rPr>
          <w:rFonts w:ascii="Helvetica Neue" w:eastAsia="Helvetica Neue" w:hAnsi="Helvetica Neue" w:cs="Helvetica Neue"/>
        </w:rPr>
        <w:t xml:space="preserve">worth up </w:t>
      </w:r>
      <w:r>
        <w:rPr>
          <w:rFonts w:ascii="Helvetica Neue" w:eastAsia="Helvetica Neue" w:hAnsi="Helvetica Neue" w:cs="Helvetica Neue"/>
        </w:rPr>
        <w:lastRenderedPageBreak/>
        <w:t xml:space="preserve">to </w:t>
      </w:r>
      <w:r>
        <w:t>£</w:t>
      </w:r>
      <w:r>
        <w:rPr>
          <w:rFonts w:ascii="Helvetica Neue" w:eastAsia="Helvetica Neue" w:hAnsi="Helvetica Neue" w:cs="Helvetica Neue"/>
        </w:rPr>
        <w:t xml:space="preserve">3,000 aimed at driving productivity, innovation and growth.  Similarly, businesses based in Wales can apply for up to </w:t>
      </w:r>
      <w:r>
        <w:t>£</w:t>
      </w:r>
      <w:r>
        <w:rPr>
          <w:rFonts w:ascii="Helvetica Neue" w:eastAsia="Helvetica Neue" w:hAnsi="Helvetica Neue" w:cs="Helvetica Neue"/>
        </w:rPr>
        <w:t xml:space="preserve">1,000 from the Welsh Government to improve insufficient broadband access.  Newport City Council is the only authority to be </w:t>
      </w:r>
      <w:r>
        <w:rPr>
          <w:rFonts w:ascii="Helvetica Neue" w:eastAsia="Helvetica Neue" w:hAnsi="Helvetica Neue" w:cs="Helvetica Neue"/>
        </w:rPr>
        <w:t xml:space="preserve">supporting broadband connection with grants of up to </w:t>
      </w:r>
      <w:r>
        <w:t>£</w:t>
      </w:r>
      <w:r>
        <w:rPr>
          <w:rFonts w:ascii="Helvetica Neue" w:eastAsia="Helvetica Neue" w:hAnsi="Helvetica Neue" w:cs="Helvetica Neue"/>
        </w:rPr>
        <w:t xml:space="preserve">3,000 being paid directly to the supplier.  </w:t>
      </w:r>
    </w:p>
    <w:p w:rsidR="00650838" w:rsidRPr="003C619F" w:rsidRDefault="00AD3DF4">
      <w:pPr>
        <w:numPr>
          <w:ilvl w:val="2"/>
          <w:numId w:val="25"/>
        </w:numPr>
        <w:spacing w:after="120"/>
        <w:ind w:hanging="560"/>
      </w:pPr>
      <w:proofErr w:type="spellStart"/>
      <w:r>
        <w:rPr>
          <w:rFonts w:ascii="Helvetica Neue" w:eastAsia="Helvetica Neue" w:hAnsi="Helvetica Neue" w:cs="Helvetica Neue"/>
        </w:rPr>
        <w:t>BPE</w:t>
      </w:r>
      <w:proofErr w:type="spellEnd"/>
      <w:r>
        <w:rPr>
          <w:rFonts w:ascii="Helvetica Neue" w:eastAsia="Helvetica Neue" w:hAnsi="Helvetica Neue" w:cs="Helvetica Neue"/>
        </w:rPr>
        <w:t xml:space="preserve"> estimated number of businesses and turnover at the start of 2014:</w:t>
      </w:r>
    </w:p>
    <w:p w:rsidR="003C619F" w:rsidRDefault="003C619F" w:rsidP="003C619F">
      <w:pPr>
        <w:spacing w:after="120"/>
        <w:ind w:left="1280"/>
      </w:pPr>
    </w:p>
    <w:tbl>
      <w:tblPr>
        <w:tblStyle w:val="a3"/>
        <w:tblW w:w="962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7"/>
      </w:tblGrid>
      <w:tr w:rsidR="00650838">
        <w:trPr>
          <w:trHeight w:val="480"/>
        </w:trPr>
        <w:tc>
          <w:tcPr>
            <w:tcW w:w="2406"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650838"/>
        </w:tc>
        <w:tc>
          <w:tcPr>
            <w:tcW w:w="2407"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Businesses</w:t>
            </w:r>
          </w:p>
        </w:tc>
        <w:tc>
          <w:tcPr>
            <w:tcW w:w="2407"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Employment (thousands)</w:t>
            </w:r>
          </w:p>
        </w:tc>
        <w:tc>
          <w:tcPr>
            <w:tcW w:w="2407"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 xml:space="preserve">Turnover </w:t>
            </w:r>
            <w:r>
              <w:rPr>
                <w:rFonts w:ascii="Arimo" w:eastAsia="Arimo" w:hAnsi="Arimo" w:cs="Arimo"/>
                <w:b/>
                <w:sz w:val="20"/>
                <w:szCs w:val="20"/>
              </w:rPr>
              <w:t xml:space="preserve">£ </w:t>
            </w:r>
            <w:r>
              <w:rPr>
                <w:rFonts w:ascii="Helvetica Neue" w:eastAsia="Helvetica Neue" w:hAnsi="Helvetica Neue" w:cs="Helvetica Neue"/>
                <w:b/>
                <w:sz w:val="20"/>
                <w:szCs w:val="20"/>
              </w:rPr>
              <w:t>millions</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All businesses</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5,243,135</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25,229</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3,521,254</w:t>
            </w:r>
          </w:p>
        </w:tc>
      </w:tr>
      <w:tr w:rsidR="00650838">
        <w:trPr>
          <w:trHeight w:val="48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SMEs (2 - 249 employees)</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5,236,390</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15,159</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1,647,201</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Small (0-49 employees)</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5,204,915</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12,084</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1,170,337</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All employers</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1,277,360</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20,876</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3,290,110</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With no employees</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3,965,775</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4,353</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231,143</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1-9</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1,044,385</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3,923</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424,299</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10-49</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194,755</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3,807</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514,895</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50-249</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31,475</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3,077</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476,864</w:t>
            </w:r>
          </w:p>
        </w:tc>
      </w:tr>
      <w:tr w:rsidR="00650838">
        <w:trPr>
          <w:trHeight w:val="260"/>
        </w:trPr>
        <w:tc>
          <w:tcPr>
            <w:tcW w:w="24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250 or more</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6,745</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10,070</w:t>
            </w:r>
          </w:p>
        </w:tc>
        <w:tc>
          <w:tcPr>
            <w:tcW w:w="2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1,874,053</w:t>
            </w:r>
          </w:p>
        </w:tc>
      </w:tr>
    </w:tbl>
    <w:p w:rsidR="00650838" w:rsidRDefault="00650838">
      <w:pPr>
        <w:tabs>
          <w:tab w:val="left" w:pos="340"/>
        </w:tabs>
        <w:spacing w:after="120"/>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3C619F" w:rsidRDefault="003C619F">
      <w:pPr>
        <w:tabs>
          <w:tab w:val="left" w:pos="340"/>
        </w:tabs>
        <w:spacing w:after="120"/>
        <w:rPr>
          <w:rFonts w:ascii="Helvetica Neue" w:eastAsia="Helvetica Neue" w:hAnsi="Helvetica Neue" w:cs="Helvetica Neue"/>
          <w:sz w:val="32"/>
          <w:szCs w:val="32"/>
        </w:rPr>
      </w:pPr>
    </w:p>
    <w:p w:rsidR="00650838" w:rsidRPr="003C619F" w:rsidRDefault="00AD3DF4">
      <w:pPr>
        <w:tabs>
          <w:tab w:val="left" w:pos="340"/>
        </w:tabs>
        <w:spacing w:after="120"/>
        <w:rPr>
          <w:b/>
        </w:rPr>
      </w:pPr>
      <w:r w:rsidRPr="003C619F">
        <w:rPr>
          <w:rFonts w:ascii="Helvetica Neue" w:eastAsia="Helvetica Neue" w:hAnsi="Helvetica Neue" w:cs="Helvetica Neue"/>
          <w:b/>
          <w:sz w:val="32"/>
          <w:szCs w:val="32"/>
        </w:rPr>
        <w:lastRenderedPageBreak/>
        <w:t>3.</w:t>
      </w:r>
      <w:r w:rsidRPr="003C619F">
        <w:rPr>
          <w:rFonts w:ascii="Helvetica Neue" w:eastAsia="Helvetica Neue" w:hAnsi="Helvetica Neue" w:cs="Helvetica Neue"/>
          <w:b/>
          <w:sz w:val="32"/>
          <w:szCs w:val="32"/>
        </w:rPr>
        <w:tab/>
        <w:t xml:space="preserve">How can schools, colleges and adult education facilities be better informed and equipped to enable people living in rural towns to benefit from the Northern Powerhouse? </w:t>
      </w:r>
    </w:p>
    <w:p w:rsidR="00650838" w:rsidRDefault="00AD3DF4">
      <w:pPr>
        <w:numPr>
          <w:ilvl w:val="2"/>
          <w:numId w:val="1"/>
        </w:numPr>
        <w:spacing w:after="120"/>
        <w:ind w:hanging="560"/>
      </w:pPr>
      <w:r>
        <w:rPr>
          <w:rFonts w:ascii="Helvetica Neue" w:eastAsia="Helvetica Neue" w:hAnsi="Helvetica Neue" w:cs="Helvetica Neue"/>
        </w:rPr>
        <w:t xml:space="preserve">The level and range of skills in the workforce are consistently a barrier to potential growth.  High value employment tends to require advanced skills and advanced skills in turn tend to attract high wages. </w:t>
      </w:r>
    </w:p>
    <w:p w:rsidR="00650838" w:rsidRDefault="00AD3DF4">
      <w:pPr>
        <w:numPr>
          <w:ilvl w:val="2"/>
          <w:numId w:val="1"/>
        </w:numPr>
        <w:spacing w:after="120"/>
        <w:ind w:hanging="560"/>
      </w:pPr>
      <w:r>
        <w:rPr>
          <w:rFonts w:ascii="Helvetica Neue" w:eastAsia="Helvetica Neue" w:hAnsi="Helvetica Neue" w:cs="Helvetica Neue"/>
        </w:rPr>
        <w:t>20% of all jobs in the Northern Powerhouse can b</w:t>
      </w:r>
      <w:r>
        <w:rPr>
          <w:rFonts w:ascii="Helvetica Neue" w:eastAsia="Helvetica Neue" w:hAnsi="Helvetica Neue" w:cs="Helvetica Neue"/>
        </w:rPr>
        <w:t>e classed as knowledge intensive business services (</w:t>
      </w:r>
      <w:proofErr w:type="spellStart"/>
      <w:r>
        <w:rPr>
          <w:rFonts w:ascii="Helvetica Neue" w:eastAsia="Helvetica Neue" w:hAnsi="Helvetica Neue" w:cs="Helvetica Neue"/>
        </w:rPr>
        <w:t>KIBS</w:t>
      </w:r>
      <w:proofErr w:type="spellEnd"/>
      <w:r>
        <w:rPr>
          <w:rFonts w:ascii="Helvetica Neue" w:eastAsia="Helvetica Neue" w:hAnsi="Helvetica Neue" w:cs="Helvetica Neue"/>
        </w:rPr>
        <w:t xml:space="preserve">) in comparison to London, where knowledge intensive businesses represent over 30% of the total business base.   48% of the total employment in the Netherlands is knowledge intensive.  </w:t>
      </w:r>
    </w:p>
    <w:p w:rsidR="00650838" w:rsidRDefault="00AD3DF4">
      <w:pPr>
        <w:numPr>
          <w:ilvl w:val="2"/>
          <w:numId w:val="1"/>
        </w:numPr>
        <w:spacing w:after="120"/>
        <w:ind w:hanging="560"/>
      </w:pPr>
      <w:r>
        <w:rPr>
          <w:rFonts w:ascii="Helvetica Neue" w:eastAsia="Helvetica Neue" w:hAnsi="Helvetica Neue" w:cs="Helvetica Neue"/>
        </w:rPr>
        <w:t xml:space="preserve">Skills valued </w:t>
      </w:r>
      <w:r>
        <w:rPr>
          <w:rFonts w:ascii="Helvetica Neue" w:eastAsia="Helvetica Neue" w:hAnsi="Helvetica Neue" w:cs="Helvetica Neue"/>
        </w:rPr>
        <w:t xml:space="preserve">by many knowledge intensive service sector firms include numeracy, analytical capacity, IT proficiency, creativity and entrepreneurialism. </w:t>
      </w:r>
    </w:p>
    <w:p w:rsidR="00650838" w:rsidRDefault="00AD3DF4">
      <w:pPr>
        <w:numPr>
          <w:ilvl w:val="2"/>
          <w:numId w:val="1"/>
        </w:numPr>
        <w:spacing w:after="120"/>
        <w:ind w:hanging="560"/>
      </w:pPr>
      <w:r>
        <w:rPr>
          <w:rFonts w:ascii="Helvetica Neue" w:eastAsia="Helvetica Neue" w:hAnsi="Helvetica Neue" w:cs="Helvetica Neue"/>
        </w:rPr>
        <w:t>The Chartered Institute of Personnel and Development (</w:t>
      </w:r>
      <w:proofErr w:type="spellStart"/>
      <w:r>
        <w:rPr>
          <w:rFonts w:ascii="Helvetica Neue" w:eastAsia="Helvetica Neue" w:hAnsi="Helvetica Neue" w:cs="Helvetica Neue"/>
        </w:rPr>
        <w:t>CIPD</w:t>
      </w:r>
      <w:proofErr w:type="spellEnd"/>
      <w:r>
        <w:rPr>
          <w:rFonts w:ascii="Helvetica Neue" w:eastAsia="Helvetica Neue" w:hAnsi="Helvetica Neue" w:cs="Helvetica Neue"/>
        </w:rPr>
        <w:t>) recommend a large scale review of the education system i</w:t>
      </w:r>
      <w:r>
        <w:rPr>
          <w:rFonts w:ascii="Helvetica Neue" w:eastAsia="Helvetica Neue" w:hAnsi="Helvetica Neue" w:cs="Helvetica Neue"/>
        </w:rPr>
        <w:t xml:space="preserve">n its report </w:t>
      </w:r>
      <w:r>
        <w:rPr>
          <w:rFonts w:ascii="Helvetica Neue" w:eastAsia="Helvetica Neue" w:hAnsi="Helvetica Neue" w:cs="Helvetica Neue"/>
          <w:i/>
        </w:rPr>
        <w:t>Over-qualification and Skills Mismatch in the Graduate Labour Market 2015</w:t>
      </w:r>
      <w:r>
        <w:rPr>
          <w:rFonts w:ascii="Helvetica Neue" w:eastAsia="Helvetica Neue" w:hAnsi="Helvetica Neue" w:cs="Helvetica Neue"/>
        </w:rPr>
        <w:t xml:space="preserve">.  Drawing on data from the European Social Survey, it claims that 58.8% of UK graduates are in non-graduate jobs, although its own </w:t>
      </w:r>
      <w:r>
        <w:rPr>
          <w:rFonts w:ascii="Helvetica Neue" w:eastAsia="Helvetica Neue" w:hAnsi="Helvetica Neue" w:cs="Helvetica Neue"/>
          <w:i/>
        </w:rPr>
        <w:t>Destinations of Leavers from Higher Ed</w:t>
      </w:r>
      <w:r>
        <w:rPr>
          <w:rFonts w:ascii="Helvetica Neue" w:eastAsia="Helvetica Neue" w:hAnsi="Helvetica Neue" w:cs="Helvetica Neue"/>
          <w:i/>
        </w:rPr>
        <w:t>ucation survey</w:t>
      </w:r>
      <w:r>
        <w:rPr>
          <w:rFonts w:ascii="Helvetica Neue" w:eastAsia="Helvetica Neue" w:hAnsi="Helvetica Neue" w:cs="Helvetica Neue"/>
        </w:rPr>
        <w:t xml:space="preserve"> found that 68% of graduates who left UK universities in 2014 were in graduate level jobs within 6 months of leaving.</w:t>
      </w:r>
    </w:p>
    <w:p w:rsidR="00650838" w:rsidRDefault="00AD3DF4">
      <w:pPr>
        <w:numPr>
          <w:ilvl w:val="2"/>
          <w:numId w:val="1"/>
        </w:numPr>
        <w:spacing w:after="120"/>
        <w:ind w:hanging="560"/>
      </w:pPr>
      <w:r>
        <w:rPr>
          <w:rFonts w:ascii="Helvetica Neue" w:eastAsia="Helvetica Neue" w:hAnsi="Helvetica Neue" w:cs="Helvetica Neue"/>
        </w:rPr>
        <w:t>More than 27% of working adults in the UK have a degree or higher according to the 2011 Census.   Although the ONS shows a m</w:t>
      </w:r>
      <w:r>
        <w:rPr>
          <w:rFonts w:ascii="Helvetica Neue" w:eastAsia="Helvetica Neue" w:hAnsi="Helvetica Neue" w:cs="Helvetica Neue"/>
        </w:rPr>
        <w:t>ajor long term shift towards a higher proportion of graduates in the working age population, the increase is uneven with 60% of the working population of the 14 inner London boroughs having a degree or higher.</w:t>
      </w:r>
    </w:p>
    <w:p w:rsidR="00650838" w:rsidRDefault="00AD3DF4">
      <w:pPr>
        <w:numPr>
          <w:ilvl w:val="2"/>
          <w:numId w:val="1"/>
        </w:numPr>
        <w:spacing w:after="120"/>
        <w:ind w:hanging="560"/>
      </w:pPr>
      <w:r>
        <w:rPr>
          <w:rFonts w:ascii="Helvetica Neue" w:eastAsia="Helvetica Neue" w:hAnsi="Helvetica Neue" w:cs="Helvetica Neue"/>
        </w:rPr>
        <w:t xml:space="preserve">The EU innovation scoreboard sets out a range </w:t>
      </w:r>
      <w:r>
        <w:rPr>
          <w:rFonts w:ascii="Helvetica Neue" w:eastAsia="Helvetica Neue" w:hAnsi="Helvetica Neue" w:cs="Helvetica Neue"/>
        </w:rPr>
        <w:t xml:space="preserve">of inputs and outputs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innovation drivers (input measures): science and engineering graduates per 1000 population; population with tertiary education; broadband penetration; participation in </w:t>
      </w:r>
      <w:proofErr w:type="spellStart"/>
      <w:r>
        <w:rPr>
          <w:rFonts w:ascii="Helvetica Neue" w:eastAsia="Helvetica Neue" w:hAnsi="Helvetica Neue" w:cs="Helvetica Neue"/>
        </w:rPr>
        <w:t>life long</w:t>
      </w:r>
      <w:proofErr w:type="spellEnd"/>
      <w:r>
        <w:rPr>
          <w:rFonts w:ascii="Helvetica Neue" w:eastAsia="Helvetica Neue" w:hAnsi="Helvetica Neue" w:cs="Helvetica Neue"/>
        </w:rPr>
        <w:t xml:space="preserve"> learning; youth education attainment level. On this i</w:t>
      </w:r>
      <w:r>
        <w:rPr>
          <w:rFonts w:ascii="Helvetica Neue" w:eastAsia="Helvetica Neue" w:hAnsi="Helvetica Neue" w:cs="Helvetica Neue"/>
        </w:rPr>
        <w:t>nnovation scoreboard the UK scores lowest on knowledge creation: R&amp;D expenditure as % of GDP; share of high medium tech R&amp;D as % of manufacturing R&amp;D; share of enterprises receiving public funding for innovation; share of university R&amp;D financed by busines</w:t>
      </w:r>
      <w:r>
        <w:rPr>
          <w:rFonts w:ascii="Helvetica Neue" w:eastAsia="Helvetica Neue" w:hAnsi="Helvetica Neue" w:cs="Helvetica Neue"/>
        </w:rPr>
        <w:t>s sector.</w:t>
      </w:r>
    </w:p>
    <w:p w:rsidR="00650838" w:rsidRDefault="00AD3DF4">
      <w:pPr>
        <w:numPr>
          <w:ilvl w:val="2"/>
          <w:numId w:val="1"/>
        </w:numPr>
        <w:spacing w:after="120"/>
        <w:ind w:hanging="560"/>
      </w:pPr>
      <w:r>
        <w:rPr>
          <w:rFonts w:ascii="Helvetica Neue" w:eastAsia="Helvetica Neue" w:hAnsi="Helvetica Neue" w:cs="Helvetica Neue"/>
        </w:rPr>
        <w:t xml:space="preserve">Whilst the UK has world class universities across the country, the Department for Business Innovation &amp; Skills most recent </w:t>
      </w:r>
      <w:r>
        <w:rPr>
          <w:rFonts w:ascii="Helvetica Neue" w:eastAsia="Helvetica Neue" w:hAnsi="Helvetica Neue" w:cs="Helvetica Neue"/>
          <w:i/>
        </w:rPr>
        <w:t>Skills for Life Survey 2011</w:t>
      </w:r>
      <w:r>
        <w:rPr>
          <w:rFonts w:ascii="Helvetica Neue" w:eastAsia="Helvetica Neue" w:hAnsi="Helvetica Neue" w:cs="Helvetica Neue"/>
        </w:rPr>
        <w:t xml:space="preserve"> revealed that 49% of adults have the maths skills level expected at primary school.  The survey</w:t>
      </w:r>
      <w:r>
        <w:rPr>
          <w:rFonts w:ascii="Helvetica Neue" w:eastAsia="Helvetica Neue" w:hAnsi="Helvetica Neue" w:cs="Helvetica Neue"/>
        </w:rPr>
        <w:t xml:space="preserve"> did however  identify a large increase in literacy skills  with 57% of respondents achieving a level 2 score or above compared to just 44% in 2003.  </w:t>
      </w:r>
    </w:p>
    <w:p w:rsidR="00650838" w:rsidRDefault="00AD3DF4">
      <w:pPr>
        <w:numPr>
          <w:ilvl w:val="2"/>
          <w:numId w:val="1"/>
        </w:numPr>
        <w:spacing w:after="120"/>
        <w:ind w:hanging="560"/>
      </w:pPr>
      <w:r>
        <w:rPr>
          <w:rFonts w:ascii="Helvetica Neue" w:eastAsia="Helvetica Neue" w:hAnsi="Helvetica Neue" w:cs="Helvetica Neue"/>
        </w:rPr>
        <w:lastRenderedPageBreak/>
        <w:t>According to the Higher Education Statistics Agency, 92.1% of university leavers were in employment or fu</w:t>
      </w:r>
      <w:r>
        <w:rPr>
          <w:rFonts w:ascii="Helvetica Neue" w:eastAsia="Helvetica Neue" w:hAnsi="Helvetica Neue" w:cs="Helvetica Neue"/>
        </w:rPr>
        <w:t>rther study 6 months after graduating in 2012 - 2013, up from 90% in the previous year.   Just 25 institutions have rates above 95%, The University of Lancaster and University of Chester being two of them, with the University of Manchester ranking 25 in th</w:t>
      </w:r>
      <w:r>
        <w:rPr>
          <w:rFonts w:ascii="Helvetica Neue" w:eastAsia="Helvetica Neue" w:hAnsi="Helvetica Neue" w:cs="Helvetica Neue"/>
        </w:rPr>
        <w:t xml:space="preserve">e Global Employability University Ranking 2014.  </w:t>
      </w:r>
    </w:p>
    <w:p w:rsidR="00650838" w:rsidRDefault="00AD3DF4">
      <w:pPr>
        <w:numPr>
          <w:ilvl w:val="2"/>
          <w:numId w:val="1"/>
        </w:numPr>
        <w:spacing w:after="120"/>
        <w:ind w:hanging="560"/>
      </w:pPr>
      <w:r>
        <w:rPr>
          <w:rFonts w:ascii="Helvetica Neue" w:eastAsia="Helvetica Neue" w:hAnsi="Helvetica Neue" w:cs="Helvetica Neue"/>
        </w:rPr>
        <w:t xml:space="preserve">Cities such as Boston (identified by the </w:t>
      </w:r>
      <w:proofErr w:type="spellStart"/>
      <w:r>
        <w:rPr>
          <w:rFonts w:ascii="Helvetica Neue" w:eastAsia="Helvetica Neue" w:hAnsi="Helvetica Neue" w:cs="Helvetica Neue"/>
        </w:rPr>
        <w:t>CGC</w:t>
      </w:r>
      <w:proofErr w:type="spellEnd"/>
      <w:r>
        <w:rPr>
          <w:rFonts w:ascii="Helvetica Neue" w:eastAsia="Helvetica Neue" w:hAnsi="Helvetica Neue" w:cs="Helvetica Neue"/>
        </w:rPr>
        <w:t xml:space="preserve"> as a case study) have reversed their economic decline in part by building on the quality of their higher education institutions</w:t>
      </w:r>
      <w:r>
        <w:rPr>
          <w:rFonts w:ascii="Helvetica Neue" w:eastAsia="Helvetica Neue" w:hAnsi="Helvetica Neue" w:cs="Helvetica Neue"/>
          <w:vertAlign w:val="superscript"/>
        </w:rPr>
        <w:footnoteReference w:id="2"/>
      </w:r>
      <w:r>
        <w:rPr>
          <w:rFonts w:ascii="Helvetica Neue" w:eastAsia="Helvetica Neue" w:hAnsi="Helvetica Neue" w:cs="Helvetica Neue"/>
        </w:rPr>
        <w:t xml:space="preserve"> and using their universities as dynamos for economic growth.  A 2004 study by MIT and the Bank of Boston found that MIT graduates and faculty had created 4,000 companies, employing 1.1 million people and generating 232bn dollars in worldwide sales.</w:t>
      </w:r>
    </w:p>
    <w:p w:rsidR="00650838" w:rsidRDefault="00AD3DF4">
      <w:pPr>
        <w:numPr>
          <w:ilvl w:val="2"/>
          <w:numId w:val="1"/>
        </w:numPr>
        <w:spacing w:after="120"/>
        <w:ind w:hanging="560"/>
      </w:pPr>
      <w:r>
        <w:rPr>
          <w:rFonts w:ascii="Helvetica Neue" w:eastAsia="Helvetica Neue" w:hAnsi="Helvetica Neue" w:cs="Helvetica Neue"/>
        </w:rPr>
        <w:t>Kendal</w:t>
      </w:r>
      <w:r>
        <w:rPr>
          <w:rFonts w:ascii="Helvetica Neue" w:eastAsia="Helvetica Neue" w:hAnsi="Helvetica Neue" w:cs="Helvetica Neue"/>
        </w:rPr>
        <w:t xml:space="preserve"> is 30 miles from the University of Lancaster ranked 9 in the University League Table.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has 8 universities within 30 miles.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has 5 universities within 40 miles.  Berwick upon Tweed has no English top ranking universities within 60 miles </w:t>
      </w:r>
      <w:r>
        <w:rPr>
          <w:rFonts w:ascii="Helvetica Neue" w:eastAsia="Helvetica Neue" w:hAnsi="Helvetica Neue" w:cs="Helvetica Neue"/>
        </w:rPr>
        <w:t xml:space="preserve">(Edinburgh University is 56 miles away).  </w:t>
      </w:r>
    </w:p>
    <w:p w:rsidR="00650838" w:rsidRDefault="00AD3DF4">
      <w:pPr>
        <w:numPr>
          <w:ilvl w:val="2"/>
          <w:numId w:val="1"/>
        </w:numPr>
        <w:spacing w:after="120"/>
        <w:ind w:hanging="560"/>
      </w:pPr>
      <w:r>
        <w:rPr>
          <w:rFonts w:ascii="Helvetica Neue" w:eastAsia="Helvetica Neue" w:hAnsi="Helvetica Neue" w:cs="Helvetica Neue"/>
        </w:rPr>
        <w:t>Qualification levels in case study towns (source ONS 2011 - latest census):</w:t>
      </w:r>
    </w:p>
    <w:p w:rsidR="00650838" w:rsidRDefault="00650838">
      <w:pPr>
        <w:widowControl w:val="0"/>
        <w:spacing w:after="120"/>
      </w:pPr>
    </w:p>
    <w:tbl>
      <w:tblPr>
        <w:tblStyle w:val="a4"/>
        <w:tblW w:w="96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1605"/>
        <w:gridCol w:w="1605"/>
        <w:gridCol w:w="1605"/>
        <w:gridCol w:w="1604"/>
        <w:gridCol w:w="1605"/>
      </w:tblGrid>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650838"/>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England</w:t>
            </w:r>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Berwick</w:t>
            </w:r>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proofErr w:type="spellStart"/>
            <w:r>
              <w:rPr>
                <w:rFonts w:ascii="Helvetica Neue" w:eastAsia="Helvetica Neue" w:hAnsi="Helvetica Neue" w:cs="Helvetica Neue"/>
                <w:b/>
                <w:sz w:val="20"/>
                <w:szCs w:val="20"/>
              </w:rPr>
              <w:t>Todmorden</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proofErr w:type="spellStart"/>
            <w:r>
              <w:rPr>
                <w:rFonts w:ascii="Helvetica Neue" w:eastAsia="Helvetica Neue" w:hAnsi="Helvetica Neue" w:cs="Helvetica Neue"/>
                <w:b/>
                <w:sz w:val="20"/>
                <w:szCs w:val="20"/>
              </w:rPr>
              <w:t>Frodsham</w:t>
            </w:r>
            <w:proofErr w:type="spellEnd"/>
          </w:p>
        </w:tc>
        <w:tc>
          <w:tcPr>
            <w:tcW w:w="1605"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650838" w:rsidRDefault="00AD3DF4">
            <w:r>
              <w:rPr>
                <w:rFonts w:ascii="Helvetica Neue" w:eastAsia="Helvetica Neue" w:hAnsi="Helvetica Neue" w:cs="Helvetica Neue"/>
                <w:b/>
                <w:sz w:val="20"/>
                <w:szCs w:val="20"/>
              </w:rPr>
              <w:t>Kendal</w:t>
            </w:r>
          </w:p>
        </w:tc>
      </w:tr>
      <w:tr w:rsidR="00650838">
        <w:trPr>
          <w:trHeight w:val="72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Number of residents aged 16+</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650838"/>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9973</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9912</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7540</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22064</w:t>
            </w:r>
          </w:p>
        </w:tc>
      </w:tr>
      <w:tr w:rsidR="00650838">
        <w:trPr>
          <w:trHeight w:val="72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 of residents without qualifications</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22%</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29%</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23%</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19%</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21%</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Level 1</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8%</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Level 2</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15%</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17%</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Level 3</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10%</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13%</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11%</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14%</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Level 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5%</w:t>
            </w:r>
          </w:p>
        </w:tc>
      </w:tr>
      <w:tr w:rsidR="00650838">
        <w:trPr>
          <w:trHeight w:val="26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Degree +</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9%</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24%</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18%</w:t>
            </w:r>
          </w:p>
        </w:tc>
      </w:tr>
      <w:tr w:rsidR="00650838">
        <w:trPr>
          <w:trHeight w:val="480"/>
        </w:trPr>
        <w:tc>
          <w:tcPr>
            <w:tcW w:w="160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650838" w:rsidRDefault="00AD3DF4">
            <w:r>
              <w:rPr>
                <w:rFonts w:ascii="Helvetica Neue" w:eastAsia="Helvetica Neue" w:hAnsi="Helvetica Neue" w:cs="Helvetica Neue"/>
                <w:b/>
                <w:sz w:val="20"/>
                <w:szCs w:val="20"/>
              </w:rPr>
              <w:t>Apprenticeships</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8%</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w:t>
            </w: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650838" w:rsidRDefault="00AD3DF4">
            <w:pPr>
              <w:jc w:val="right"/>
            </w:pPr>
            <w:r>
              <w:rPr>
                <w:rFonts w:ascii="Helvetica Neue" w:eastAsia="Helvetica Neue" w:hAnsi="Helvetica Neue" w:cs="Helvetica Neue"/>
                <w:sz w:val="20"/>
                <w:szCs w:val="20"/>
              </w:rPr>
              <w:t>7%</w:t>
            </w:r>
          </w:p>
        </w:tc>
      </w:tr>
    </w:tbl>
    <w:p w:rsidR="00650838" w:rsidRDefault="00650838">
      <w:pPr>
        <w:spacing w:after="120"/>
      </w:pPr>
    </w:p>
    <w:p w:rsidR="003C619F" w:rsidRDefault="003C619F">
      <w:pPr>
        <w:spacing w:after="120"/>
      </w:pPr>
    </w:p>
    <w:p w:rsidR="003C619F" w:rsidRDefault="003C619F">
      <w:pPr>
        <w:spacing w:after="120"/>
      </w:pPr>
    </w:p>
    <w:p w:rsidR="00650838" w:rsidRPr="003C619F" w:rsidRDefault="00AD3DF4">
      <w:pPr>
        <w:widowControl w:val="0"/>
        <w:numPr>
          <w:ilvl w:val="1"/>
          <w:numId w:val="5"/>
        </w:numPr>
        <w:tabs>
          <w:tab w:val="left" w:pos="1134"/>
        </w:tabs>
        <w:spacing w:after="120"/>
        <w:ind w:hanging="425"/>
      </w:pPr>
      <w:r>
        <w:rPr>
          <w:rFonts w:ascii="Helvetica Neue" w:eastAsia="Helvetica Neue" w:hAnsi="Helvetica Neue" w:cs="Helvetica Neue"/>
        </w:rPr>
        <w:lastRenderedPageBreak/>
        <w:t>Accessibility of education provision</w:t>
      </w:r>
    </w:p>
    <w:p w:rsidR="003C619F" w:rsidRDefault="003C619F" w:rsidP="003C619F">
      <w:pPr>
        <w:widowControl w:val="0"/>
        <w:tabs>
          <w:tab w:val="left" w:pos="1134"/>
        </w:tabs>
        <w:spacing w:after="120"/>
        <w:ind w:left="992"/>
      </w:pPr>
    </w:p>
    <w:tbl>
      <w:tblPr>
        <w:tblStyle w:val="a5"/>
        <w:tblW w:w="961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1206"/>
        <w:gridCol w:w="1188"/>
        <w:gridCol w:w="995"/>
        <w:gridCol w:w="1152"/>
        <w:gridCol w:w="2055"/>
        <w:gridCol w:w="1850"/>
      </w:tblGrid>
      <w:tr w:rsidR="00650838">
        <w:trPr>
          <w:trHeight w:val="960"/>
        </w:trPr>
        <w:tc>
          <w:tcPr>
            <w:tcW w:w="116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5"/>
                <w:szCs w:val="15"/>
              </w:rPr>
              <w:t>Town</w:t>
            </w:r>
          </w:p>
        </w:tc>
        <w:tc>
          <w:tcPr>
            <w:tcW w:w="120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5"/>
                <w:szCs w:val="15"/>
              </w:rPr>
              <w:t>Population</w:t>
            </w:r>
          </w:p>
        </w:tc>
        <w:tc>
          <w:tcPr>
            <w:tcW w:w="118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5"/>
                <w:szCs w:val="15"/>
              </w:rPr>
              <w:t>Number of residents aged 16 and over</w:t>
            </w:r>
          </w:p>
        </w:tc>
        <w:tc>
          <w:tcPr>
            <w:tcW w:w="99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5"/>
                <w:szCs w:val="15"/>
              </w:rPr>
              <w:t>Number of primary schools</w:t>
            </w:r>
          </w:p>
        </w:tc>
        <w:tc>
          <w:tcPr>
            <w:tcW w:w="115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5"/>
                <w:szCs w:val="15"/>
              </w:rPr>
              <w:t>Number of secondary schools</w:t>
            </w:r>
          </w:p>
        </w:tc>
        <w:tc>
          <w:tcPr>
            <w:tcW w:w="20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5"/>
                <w:szCs w:val="15"/>
              </w:rPr>
              <w:t>Distance to further education provision</w:t>
            </w:r>
          </w:p>
        </w:tc>
        <w:tc>
          <w:tcPr>
            <w:tcW w:w="185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5"/>
                <w:szCs w:val="15"/>
              </w:rPr>
              <w:t>Distance to higher education provision</w:t>
            </w:r>
          </w:p>
        </w:tc>
      </w:tr>
      <w:tr w:rsidR="00650838">
        <w:trPr>
          <w:trHeight w:val="300"/>
        </w:trPr>
        <w:tc>
          <w:tcPr>
            <w:tcW w:w="11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England</w:t>
            </w:r>
          </w:p>
        </w:tc>
        <w:tc>
          <w:tcPr>
            <w:tcW w:w="12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1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42,989,620</w:t>
            </w:r>
          </w:p>
        </w:tc>
        <w:tc>
          <w:tcPr>
            <w:tcW w:w="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20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r>
      <w:tr w:rsidR="00650838">
        <w:trPr>
          <w:trHeight w:val="1180"/>
        </w:trPr>
        <w:tc>
          <w:tcPr>
            <w:tcW w:w="11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Berwick upon Tweed</w:t>
            </w:r>
          </w:p>
        </w:tc>
        <w:tc>
          <w:tcPr>
            <w:tcW w:w="12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12,043</w:t>
            </w:r>
          </w:p>
        </w:tc>
        <w:tc>
          <w:tcPr>
            <w:tcW w:w="11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9973</w:t>
            </w:r>
          </w:p>
        </w:tc>
        <w:tc>
          <w:tcPr>
            <w:tcW w:w="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4 (2 being middle schools)</w:t>
            </w:r>
          </w:p>
        </w:tc>
        <w:tc>
          <w:tcPr>
            <w:tcW w:w="20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3 college campus within town</w:t>
            </w:r>
          </w:p>
        </w:tc>
        <w:tc>
          <w:tcPr>
            <w:tcW w:w="1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 xml:space="preserve">56 miles to Edinburgh Uni. 62 miles to Newcastle </w:t>
            </w:r>
            <w:proofErr w:type="spellStart"/>
            <w:r>
              <w:rPr>
                <w:rFonts w:ascii="Helvetica Neue" w:eastAsia="Helvetica Neue" w:hAnsi="Helvetica Neue" w:cs="Helvetica Neue"/>
                <w:sz w:val="15"/>
                <w:szCs w:val="15"/>
              </w:rPr>
              <w:t>Uni</w:t>
            </w:r>
            <w:proofErr w:type="spellEnd"/>
            <w:r>
              <w:rPr>
                <w:rFonts w:ascii="Helvetica Neue" w:eastAsia="Helvetica Neue" w:hAnsi="Helvetica Neue" w:cs="Helvetica Neue"/>
                <w:sz w:val="15"/>
                <w:szCs w:val="15"/>
              </w:rPr>
              <w:t>, 64 miles to Northumbria Uni.</w:t>
            </w:r>
          </w:p>
        </w:tc>
      </w:tr>
      <w:tr w:rsidR="00650838">
        <w:trPr>
          <w:trHeight w:val="1840"/>
        </w:trPr>
        <w:tc>
          <w:tcPr>
            <w:tcW w:w="11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5"/>
                <w:szCs w:val="15"/>
              </w:rPr>
              <w:t>Todmorden</w:t>
            </w:r>
            <w:proofErr w:type="spellEnd"/>
          </w:p>
        </w:tc>
        <w:tc>
          <w:tcPr>
            <w:tcW w:w="12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12,117</w:t>
            </w:r>
          </w:p>
        </w:tc>
        <w:tc>
          <w:tcPr>
            <w:tcW w:w="11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8969</w:t>
            </w:r>
          </w:p>
        </w:tc>
        <w:tc>
          <w:tcPr>
            <w:tcW w:w="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7</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w:t>
            </w:r>
          </w:p>
        </w:tc>
        <w:tc>
          <w:tcPr>
            <w:tcW w:w="20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 xml:space="preserve">10 miles to Hopwood Hall College, 12 miles to Calderdale College,  20 miles to Bradford college.  Very limited number of courses provided through </w:t>
            </w:r>
            <w:proofErr w:type="spellStart"/>
            <w:r>
              <w:rPr>
                <w:rFonts w:ascii="Helvetica Neue" w:eastAsia="Helvetica Neue" w:hAnsi="Helvetica Neue" w:cs="Helvetica Neue"/>
                <w:sz w:val="15"/>
                <w:szCs w:val="15"/>
              </w:rPr>
              <w:t>Todmorden</w:t>
            </w:r>
            <w:proofErr w:type="spellEnd"/>
            <w:r>
              <w:rPr>
                <w:rFonts w:ascii="Helvetica Neue" w:eastAsia="Helvetica Neue" w:hAnsi="Helvetica Neue" w:cs="Helvetica Neue"/>
                <w:sz w:val="15"/>
                <w:szCs w:val="15"/>
              </w:rPr>
              <w:t xml:space="preserve"> Community College</w:t>
            </w:r>
          </w:p>
        </w:tc>
        <w:tc>
          <w:tcPr>
            <w:tcW w:w="1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 xml:space="preserve">40 miles to Leeds </w:t>
            </w:r>
            <w:proofErr w:type="spellStart"/>
            <w:r>
              <w:rPr>
                <w:rFonts w:ascii="Helvetica Neue" w:eastAsia="Helvetica Neue" w:hAnsi="Helvetica Neue" w:cs="Helvetica Neue"/>
                <w:sz w:val="15"/>
                <w:szCs w:val="15"/>
              </w:rPr>
              <w:t>Uni</w:t>
            </w:r>
            <w:proofErr w:type="spellEnd"/>
            <w:r>
              <w:rPr>
                <w:rFonts w:ascii="Helvetica Neue" w:eastAsia="Helvetica Neue" w:hAnsi="Helvetica Neue" w:cs="Helvetica Neue"/>
                <w:sz w:val="15"/>
                <w:szCs w:val="15"/>
              </w:rPr>
              <w:t xml:space="preserve"> 32 miles to Manchester </w:t>
            </w:r>
            <w:proofErr w:type="spellStart"/>
            <w:r>
              <w:rPr>
                <w:rFonts w:ascii="Helvetica Neue" w:eastAsia="Helvetica Neue" w:hAnsi="Helvetica Neue" w:cs="Helvetica Neue"/>
                <w:sz w:val="15"/>
                <w:szCs w:val="15"/>
              </w:rPr>
              <w:t>Uni</w:t>
            </w:r>
            <w:proofErr w:type="spellEnd"/>
            <w:r>
              <w:rPr>
                <w:rFonts w:ascii="Helvetica Neue" w:eastAsia="Helvetica Neue" w:hAnsi="Helvetica Neue" w:cs="Helvetica Neue"/>
                <w:sz w:val="15"/>
                <w:szCs w:val="15"/>
              </w:rPr>
              <w:t xml:space="preserve"> 19 miles to Bradford University. </w:t>
            </w:r>
            <w:r>
              <w:rPr>
                <w:rFonts w:ascii="Helvetica Neue" w:eastAsia="Helvetica Neue" w:hAnsi="Helvetica Neue" w:cs="Helvetica Neue"/>
                <w:sz w:val="15"/>
                <w:szCs w:val="15"/>
              </w:rPr>
              <w:t xml:space="preserve"> All around an hours travel time</w:t>
            </w:r>
          </w:p>
        </w:tc>
      </w:tr>
      <w:tr w:rsidR="00650838">
        <w:trPr>
          <w:trHeight w:val="1400"/>
        </w:trPr>
        <w:tc>
          <w:tcPr>
            <w:tcW w:w="11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5"/>
                <w:szCs w:val="15"/>
              </w:rPr>
              <w:t>Frodsham</w:t>
            </w:r>
            <w:proofErr w:type="spellEnd"/>
          </w:p>
        </w:tc>
        <w:tc>
          <w:tcPr>
            <w:tcW w:w="12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9077</w:t>
            </w:r>
          </w:p>
        </w:tc>
        <w:tc>
          <w:tcPr>
            <w:tcW w:w="11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7540</w:t>
            </w:r>
          </w:p>
        </w:tc>
        <w:tc>
          <w:tcPr>
            <w:tcW w:w="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4</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w:t>
            </w:r>
          </w:p>
        </w:tc>
        <w:tc>
          <w:tcPr>
            <w:tcW w:w="20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 xml:space="preserve">10 miles to Mid Cheshire College, 12 miles to Warrington Collegiate, 12 miles to West Cheshire College </w:t>
            </w:r>
          </w:p>
        </w:tc>
        <w:tc>
          <w:tcPr>
            <w:tcW w:w="1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 xml:space="preserve">17 miles to University of Chester.  18 miles to Liverpool Uni.  28 miles to Manchester </w:t>
            </w:r>
            <w:proofErr w:type="spellStart"/>
            <w:r>
              <w:rPr>
                <w:rFonts w:ascii="Helvetica Neue" w:eastAsia="Helvetica Neue" w:hAnsi="Helvetica Neue" w:cs="Helvetica Neue"/>
                <w:sz w:val="15"/>
                <w:szCs w:val="15"/>
              </w:rPr>
              <w:t>Uni</w:t>
            </w:r>
            <w:proofErr w:type="spellEnd"/>
            <w:r>
              <w:rPr>
                <w:rFonts w:ascii="Helvetica Neue" w:eastAsia="Helvetica Neue" w:hAnsi="Helvetica Neue" w:cs="Helvetica Neue"/>
                <w:sz w:val="15"/>
                <w:szCs w:val="15"/>
              </w:rPr>
              <w:t xml:space="preserve">, </w:t>
            </w:r>
          </w:p>
        </w:tc>
      </w:tr>
      <w:tr w:rsidR="00650838">
        <w:trPr>
          <w:trHeight w:val="2060"/>
        </w:trPr>
        <w:tc>
          <w:tcPr>
            <w:tcW w:w="11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Kendal</w:t>
            </w:r>
          </w:p>
        </w:tc>
        <w:tc>
          <w:tcPr>
            <w:tcW w:w="12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30,171</w:t>
            </w:r>
          </w:p>
        </w:tc>
        <w:tc>
          <w:tcPr>
            <w:tcW w:w="11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22,064</w:t>
            </w:r>
          </w:p>
        </w:tc>
        <w:tc>
          <w:tcPr>
            <w:tcW w:w="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17</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5"/>
                <w:szCs w:val="15"/>
              </w:rPr>
              <w:t>2</w:t>
            </w:r>
          </w:p>
        </w:tc>
        <w:tc>
          <w:tcPr>
            <w:tcW w:w="20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Kendal College within town.</w:t>
            </w:r>
          </w:p>
        </w:tc>
        <w:tc>
          <w:tcPr>
            <w:tcW w:w="1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5"/>
                <w:szCs w:val="15"/>
              </w:rPr>
              <w:t>30 miles to the University of Lancaster, 46 miles to University of Cumbria.  76 miles to University of Manchester, 43 miles to University of Central Lancashire</w:t>
            </w:r>
          </w:p>
        </w:tc>
      </w:tr>
    </w:tbl>
    <w:p w:rsidR="00650838" w:rsidRDefault="00650838">
      <w:pPr>
        <w:spacing w:after="120"/>
      </w:pPr>
    </w:p>
    <w:p w:rsidR="00650838" w:rsidRPr="003C619F" w:rsidRDefault="00AD3DF4">
      <w:pPr>
        <w:widowControl w:val="0"/>
        <w:numPr>
          <w:ilvl w:val="1"/>
          <w:numId w:val="12"/>
        </w:numPr>
        <w:spacing w:after="120"/>
        <w:ind w:hanging="567"/>
      </w:pPr>
      <w:r>
        <w:rPr>
          <w:rFonts w:ascii="Helvetica Neue" w:eastAsia="Helvetica Neue" w:hAnsi="Helvetica Neue" w:cs="Helvetica Neue"/>
        </w:rPr>
        <w:t>University ranking</w:t>
      </w:r>
    </w:p>
    <w:p w:rsidR="003C619F" w:rsidRDefault="003C619F" w:rsidP="003C619F">
      <w:pPr>
        <w:widowControl w:val="0"/>
        <w:spacing w:after="120"/>
        <w:ind w:left="1287"/>
      </w:pPr>
    </w:p>
    <w:tbl>
      <w:tblPr>
        <w:tblStyle w:val="a6"/>
        <w:tblW w:w="640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4"/>
        <w:gridCol w:w="3204"/>
      </w:tblGrid>
      <w:tr w:rsidR="00650838">
        <w:trPr>
          <w:trHeight w:val="300"/>
        </w:trPr>
        <w:tc>
          <w:tcPr>
            <w:tcW w:w="32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University</w:t>
            </w:r>
          </w:p>
        </w:tc>
        <w:tc>
          <w:tcPr>
            <w:tcW w:w="32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proofErr w:type="spellStart"/>
            <w:r>
              <w:rPr>
                <w:rFonts w:ascii="Helvetica Neue" w:eastAsia="Helvetica Neue" w:hAnsi="Helvetica Neue" w:cs="Helvetica Neue"/>
                <w:b/>
                <w:sz w:val="18"/>
                <w:szCs w:val="18"/>
              </w:rPr>
              <w:t>CUG</w:t>
            </w:r>
            <w:proofErr w:type="spellEnd"/>
            <w:r>
              <w:rPr>
                <w:rFonts w:ascii="Helvetica Neue" w:eastAsia="Helvetica Neue" w:hAnsi="Helvetica Neue" w:cs="Helvetica Neue"/>
                <w:b/>
                <w:sz w:val="18"/>
                <w:szCs w:val="18"/>
              </w:rPr>
              <w:t xml:space="preserve"> Rank 2015</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Durham</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5</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Lancaster</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9</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York</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17</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lastRenderedPageBreak/>
              <w:t>Leeds</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19</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Newcastle</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26</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Manchester</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28</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Liverpool</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39</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Northumbria</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60</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Bradford</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63</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 xml:space="preserve">Liverpool John </w:t>
            </w:r>
            <w:proofErr w:type="spellStart"/>
            <w:r>
              <w:rPr>
                <w:rFonts w:ascii="Helvetica Neue" w:eastAsia="Helvetica Neue" w:hAnsi="Helvetica Neue" w:cs="Helvetica Neue"/>
                <w:sz w:val="18"/>
                <w:szCs w:val="18"/>
              </w:rPr>
              <w:t>Moores</w:t>
            </w:r>
            <w:proofErr w:type="spellEnd"/>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68</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Manchester Metropolitan</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73</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Central Lancashire</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91</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Chester</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93</w:t>
            </w:r>
          </w:p>
        </w:tc>
      </w:tr>
      <w:tr w:rsidR="00650838">
        <w:trPr>
          <w:trHeight w:val="300"/>
        </w:trPr>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Cumbria</w:t>
            </w:r>
          </w:p>
        </w:tc>
        <w:tc>
          <w:tcPr>
            <w:tcW w:w="32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111</w:t>
            </w:r>
          </w:p>
        </w:tc>
      </w:tr>
    </w:tbl>
    <w:p w:rsidR="00650838" w:rsidRDefault="00650838">
      <w:pPr>
        <w:widowControl w:val="0"/>
        <w:spacing w:after="120"/>
        <w:ind w:left="720"/>
      </w:pPr>
    </w:p>
    <w:p w:rsidR="00650838" w:rsidRPr="003C619F" w:rsidRDefault="00AD3DF4" w:rsidP="003C619F">
      <w:pPr>
        <w:numPr>
          <w:ilvl w:val="1"/>
          <w:numId w:val="29"/>
        </w:numPr>
        <w:spacing w:after="120"/>
        <w:ind w:hanging="567"/>
      </w:pPr>
      <w:r>
        <w:rPr>
          <w:rFonts w:ascii="Helvetica Neue" w:eastAsia="Helvetica Neue" w:hAnsi="Helvetica Neue" w:cs="Helvetica Neue"/>
        </w:rPr>
        <w:t>School spend per pupil, absence and education destination:</w:t>
      </w:r>
    </w:p>
    <w:p w:rsidR="003C619F" w:rsidRDefault="003C619F" w:rsidP="003C619F">
      <w:pPr>
        <w:spacing w:after="120"/>
        <w:ind w:left="1287"/>
      </w:pPr>
    </w:p>
    <w:tbl>
      <w:tblPr>
        <w:tblStyle w:val="a7"/>
        <w:tblW w:w="963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2"/>
        <w:gridCol w:w="938"/>
        <w:gridCol w:w="858"/>
        <w:gridCol w:w="983"/>
        <w:gridCol w:w="1498"/>
        <w:gridCol w:w="1233"/>
        <w:gridCol w:w="1330"/>
        <w:gridCol w:w="1580"/>
      </w:tblGrid>
      <w:tr w:rsidR="00650838">
        <w:trPr>
          <w:trHeight w:val="1180"/>
        </w:trPr>
        <w:tc>
          <w:tcPr>
            <w:tcW w:w="121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Town</w:t>
            </w:r>
          </w:p>
        </w:tc>
        <w:tc>
          <w:tcPr>
            <w:tcW w:w="93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Number of pupils</w:t>
            </w:r>
          </w:p>
        </w:tc>
        <w:tc>
          <w:tcPr>
            <w:tcW w:w="8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xml:space="preserve">Spend per  pupil </w:t>
            </w:r>
            <w:r>
              <w:rPr>
                <w:b/>
                <w:sz w:val="18"/>
                <w:szCs w:val="18"/>
              </w:rPr>
              <w:t>£</w:t>
            </w:r>
          </w:p>
        </w:tc>
        <w:tc>
          <w:tcPr>
            <w:tcW w:w="98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Pupil absence in 2014</w:t>
            </w:r>
          </w:p>
        </w:tc>
        <w:tc>
          <w:tcPr>
            <w:tcW w:w="149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disadvantaged pupils</w:t>
            </w:r>
          </w:p>
        </w:tc>
        <w:tc>
          <w:tcPr>
            <w:tcW w:w="12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of pupils attaining 5 GCSEs grade A* to C</w:t>
            </w:r>
          </w:p>
        </w:tc>
        <w:tc>
          <w:tcPr>
            <w:tcW w:w="133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xml:space="preserve">Education destination FE </w:t>
            </w:r>
            <w:proofErr w:type="spellStart"/>
            <w:r>
              <w:rPr>
                <w:rFonts w:ascii="Helvetica Neue" w:eastAsia="Helvetica Neue" w:hAnsi="Helvetica Neue" w:cs="Helvetica Neue"/>
                <w:b/>
                <w:sz w:val="18"/>
                <w:szCs w:val="18"/>
              </w:rPr>
              <w:t>inc</w:t>
            </w:r>
            <w:proofErr w:type="spellEnd"/>
            <w:r>
              <w:rPr>
                <w:rFonts w:ascii="Helvetica Neue" w:eastAsia="Helvetica Neue" w:hAnsi="Helvetica Neue" w:cs="Helvetica Neue"/>
                <w:b/>
                <w:sz w:val="18"/>
                <w:szCs w:val="18"/>
              </w:rPr>
              <w:t xml:space="preserve"> 6th form</w:t>
            </w:r>
          </w:p>
        </w:tc>
        <w:tc>
          <w:tcPr>
            <w:tcW w:w="158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Education destination Apprenticeship</w:t>
            </w:r>
          </w:p>
        </w:tc>
      </w:tr>
      <w:tr w:rsidR="00650838">
        <w:trPr>
          <w:trHeight w:val="52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National median</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5856</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5.2%</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28.5%</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83%</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w:t>
            </w:r>
          </w:p>
        </w:tc>
      </w:tr>
      <w:tr w:rsidR="00650838">
        <w:trPr>
          <w:trHeight w:val="52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Berwick Academy</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752</w:t>
            </w:r>
          </w:p>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5442</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5.2%</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22%</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43%</w:t>
            </w:r>
          </w:p>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83%</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3%</w:t>
            </w:r>
          </w:p>
        </w:tc>
      </w:tr>
      <w:tr w:rsidR="00650838">
        <w:trPr>
          <w:trHeight w:val="52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Todmorden</w:t>
            </w:r>
            <w:proofErr w:type="spellEnd"/>
            <w:r>
              <w:rPr>
                <w:rFonts w:ascii="Helvetica Neue" w:eastAsia="Helvetica Neue" w:hAnsi="Helvetica Neue" w:cs="Helvetica Neue"/>
                <w:sz w:val="18"/>
                <w:szCs w:val="18"/>
              </w:rPr>
              <w:t xml:space="preserve"> High School</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683</w:t>
            </w:r>
          </w:p>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5222</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6.4%</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29.9%</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51%</w:t>
            </w:r>
          </w:p>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78%</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w:t>
            </w:r>
          </w:p>
        </w:tc>
      </w:tr>
      <w:tr w:rsidR="00650838">
        <w:trPr>
          <w:trHeight w:val="52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Helsby</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HIgh</w:t>
            </w:r>
            <w:proofErr w:type="spellEnd"/>
            <w:r>
              <w:rPr>
                <w:rFonts w:ascii="Helvetica Neue" w:eastAsia="Helvetica Neue" w:hAnsi="Helvetica Neue" w:cs="Helvetica Neue"/>
                <w:sz w:val="18"/>
                <w:szCs w:val="18"/>
              </w:rPr>
              <w:t xml:space="preserve"> School</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1335</w:t>
            </w:r>
          </w:p>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4269</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4.9%</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13.1%</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71%</w:t>
            </w:r>
          </w:p>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91%</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3%</w:t>
            </w:r>
          </w:p>
        </w:tc>
      </w:tr>
      <w:tr w:rsidR="00650838">
        <w:trPr>
          <w:trHeight w:val="96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The Queen Katherine School, Kendal</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1393</w:t>
            </w:r>
          </w:p>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4636</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5.6%</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15.1%</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61%</w:t>
            </w:r>
          </w:p>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87%</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w:t>
            </w:r>
          </w:p>
        </w:tc>
      </w:tr>
      <w:tr w:rsidR="00650838">
        <w:trPr>
          <w:trHeight w:val="740"/>
        </w:trPr>
        <w:tc>
          <w:tcPr>
            <w:tcW w:w="12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Kirkbie</w:t>
            </w:r>
            <w:proofErr w:type="spellEnd"/>
            <w:r>
              <w:rPr>
                <w:rFonts w:ascii="Helvetica Neue" w:eastAsia="Helvetica Neue" w:hAnsi="Helvetica Neue" w:cs="Helvetica Neue"/>
                <w:sz w:val="18"/>
                <w:szCs w:val="18"/>
              </w:rPr>
              <w:t xml:space="preserve"> Kendal School</w:t>
            </w:r>
          </w:p>
        </w:tc>
        <w:tc>
          <w:tcPr>
            <w:tcW w:w="9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914</w:t>
            </w:r>
          </w:p>
        </w:tc>
        <w:tc>
          <w:tcPr>
            <w:tcW w:w="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4614</w:t>
            </w:r>
          </w:p>
        </w:tc>
        <w:tc>
          <w:tcPr>
            <w:tcW w:w="9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4.3%</w:t>
            </w:r>
          </w:p>
        </w:tc>
        <w:tc>
          <w:tcPr>
            <w:tcW w:w="14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13.6%</w:t>
            </w:r>
          </w:p>
        </w:tc>
        <w:tc>
          <w:tcPr>
            <w:tcW w:w="12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61%</w:t>
            </w:r>
          </w:p>
        </w:tc>
        <w:tc>
          <w:tcPr>
            <w:tcW w:w="13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90%</w:t>
            </w:r>
          </w:p>
        </w:tc>
        <w:tc>
          <w:tcPr>
            <w:tcW w:w="15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w:t>
            </w:r>
          </w:p>
        </w:tc>
      </w:tr>
    </w:tbl>
    <w:p w:rsidR="00650838" w:rsidRDefault="00650838">
      <w:pPr>
        <w:widowControl w:val="0"/>
        <w:spacing w:after="120"/>
      </w:pPr>
    </w:p>
    <w:p w:rsidR="00650838" w:rsidRDefault="00650838">
      <w:pPr>
        <w:spacing w:after="120"/>
      </w:pPr>
    </w:p>
    <w:p w:rsidR="00650838" w:rsidRDefault="00AD3DF4">
      <w:pPr>
        <w:numPr>
          <w:ilvl w:val="2"/>
          <w:numId w:val="18"/>
        </w:numPr>
        <w:spacing w:after="120"/>
        <w:ind w:hanging="567"/>
      </w:pPr>
      <w:r>
        <w:rPr>
          <w:rFonts w:ascii="Helvetica Neue" w:eastAsia="Helvetica Neue" w:hAnsi="Helvetica Neue" w:cs="Helvetica Neue"/>
        </w:rPr>
        <w:t>Ofsted</w:t>
      </w:r>
      <w:r>
        <w:t>’</w:t>
      </w:r>
      <w:r>
        <w:rPr>
          <w:rFonts w:ascii="Helvetica Neue" w:eastAsia="Helvetica Neue" w:hAnsi="Helvetica Neue" w:cs="Helvetica Neue"/>
        </w:rPr>
        <w:t xml:space="preserve">s </w:t>
      </w:r>
      <w:r>
        <w:rPr>
          <w:rFonts w:ascii="Helvetica Neue" w:eastAsia="Helvetica Neue" w:hAnsi="Helvetica Neue" w:cs="Helvetica Neue"/>
          <w:i/>
        </w:rPr>
        <w:t>Report on Education, Children</w:t>
      </w:r>
      <w:r>
        <w:rPr>
          <w:i/>
        </w:rPr>
        <w:t>’</w:t>
      </w:r>
      <w:r>
        <w:rPr>
          <w:rFonts w:ascii="Helvetica Neue" w:eastAsia="Helvetica Neue" w:hAnsi="Helvetica Neue" w:cs="Helvetica Neue"/>
          <w:i/>
        </w:rPr>
        <w:t xml:space="preserve">s Services and Skills 2013/14 </w:t>
      </w:r>
      <w:r>
        <w:rPr>
          <w:rFonts w:ascii="Helvetica Neue" w:eastAsia="Helvetica Neue" w:hAnsi="Helvetica Neue" w:cs="Helvetica Neue"/>
        </w:rPr>
        <w:t>states that primary schools in England are getting better but improvement in secondary schools has stalled with 82% of primary schools classed as good or outstanding but just 71% of secondary schools classed as at least good resulting in 170,000 pupils now</w:t>
      </w:r>
      <w:r>
        <w:rPr>
          <w:rFonts w:ascii="Helvetica Neue" w:eastAsia="Helvetica Neue" w:hAnsi="Helvetica Neue" w:cs="Helvetica Neue"/>
        </w:rPr>
        <w:t xml:space="preserve"> being in </w:t>
      </w:r>
      <w:r>
        <w:t>‘</w:t>
      </w:r>
      <w:r>
        <w:rPr>
          <w:rFonts w:ascii="Helvetica Neue" w:eastAsia="Helvetica Neue" w:hAnsi="Helvetica Neue" w:cs="Helvetica Neue"/>
        </w:rPr>
        <w:t>inadequate</w:t>
      </w:r>
      <w:r>
        <w:t xml:space="preserve">’ </w:t>
      </w:r>
      <w:r>
        <w:rPr>
          <w:rFonts w:ascii="Helvetica Neue" w:eastAsia="Helvetica Neue" w:hAnsi="Helvetica Neue" w:cs="Helvetica Neue"/>
        </w:rPr>
        <w:t xml:space="preserve">secondary schools compared with 100,000 in 2011/12.  The Report also highlights that although children from poor backgrounds are doing better, particularly at primary, they are still too far behind other pupils.  </w:t>
      </w:r>
    </w:p>
    <w:p w:rsidR="00650838" w:rsidRDefault="00AD3DF4">
      <w:pPr>
        <w:numPr>
          <w:ilvl w:val="2"/>
          <w:numId w:val="18"/>
        </w:numPr>
        <w:spacing w:after="120"/>
        <w:ind w:hanging="567"/>
      </w:pPr>
      <w:r>
        <w:rPr>
          <w:rFonts w:ascii="Helvetica Neue" w:eastAsia="Helvetica Neue" w:hAnsi="Helvetica Neue" w:cs="Helvetica Neue"/>
        </w:rPr>
        <w:t xml:space="preserve">18% of children in </w:t>
      </w:r>
      <w:r>
        <w:rPr>
          <w:rFonts w:ascii="Helvetica Neue" w:eastAsia="Helvetica Neue" w:hAnsi="Helvetica Neue" w:cs="Helvetica Neue"/>
        </w:rPr>
        <w:t>England</w:t>
      </w:r>
      <w:r>
        <w:t>’</w:t>
      </w:r>
      <w:r>
        <w:rPr>
          <w:rFonts w:ascii="Helvetica Neue" w:eastAsia="Helvetica Neue" w:hAnsi="Helvetica Neue" w:cs="Helvetica Neue"/>
        </w:rPr>
        <w:t xml:space="preserve">s schools are recorded as having special </w:t>
      </w:r>
      <w:r>
        <w:rPr>
          <w:rFonts w:ascii="Helvetica Neue" w:eastAsia="Helvetica Neue" w:hAnsi="Helvetica Neue" w:cs="Helvetica Neue"/>
        </w:rPr>
        <w:t xml:space="preserve">educational needs.  Many of these children come from disadvantaged backgrounds, with pupils who are eligible for free schools meals being twice as likely as others to have special educational needs.  </w:t>
      </w:r>
    </w:p>
    <w:p w:rsidR="00650838" w:rsidRDefault="00AD3DF4">
      <w:pPr>
        <w:numPr>
          <w:ilvl w:val="2"/>
          <w:numId w:val="22"/>
        </w:numPr>
        <w:tabs>
          <w:tab w:val="left" w:pos="1287"/>
        </w:tabs>
        <w:spacing w:after="120"/>
        <w:ind w:hanging="425"/>
      </w:pPr>
      <w:r>
        <w:rPr>
          <w:rFonts w:ascii="Helvetica Neue" w:eastAsia="Helvetica Neue" w:hAnsi="Helvetica Neue" w:cs="Helvetica Neue"/>
        </w:rPr>
        <w:t>The De</w:t>
      </w:r>
      <w:r>
        <w:rPr>
          <w:rFonts w:ascii="Helvetica Neue" w:eastAsia="Helvetica Neue" w:hAnsi="Helvetica Neue" w:cs="Helvetica Neue"/>
        </w:rPr>
        <w:t>partm</w:t>
      </w:r>
      <w:r>
        <w:rPr>
          <w:rFonts w:ascii="Helvetica Neue" w:eastAsia="Helvetica Neue" w:hAnsi="Helvetica Neue" w:cs="Helvetica Neue"/>
        </w:rPr>
        <w:t xml:space="preserve">ent for Education states in its </w:t>
      </w:r>
      <w:r>
        <w:rPr>
          <w:rFonts w:ascii="Helvetica Neue" w:eastAsia="Helvetica Neue" w:hAnsi="Helvetica Neue" w:cs="Helvetica Neue"/>
          <w:i/>
        </w:rPr>
        <w:t>Policy Paper: education of disadvantaged children that in 2013</w:t>
      </w:r>
      <w:r>
        <w:rPr>
          <w:rFonts w:ascii="Helvetica Neue" w:eastAsia="Helvetica Neue" w:hAnsi="Helvetica Neue" w:cs="Helvetica Neue"/>
        </w:rPr>
        <w:t xml:space="preserve"> 37.9% of pupils who qualified for free school meals got 5 GCSEs, including English and Maths at A* to C, compared with 64.6% of pupils who do not qualify.  </w:t>
      </w:r>
    </w:p>
    <w:p w:rsidR="00650838" w:rsidRDefault="00AD3DF4">
      <w:pPr>
        <w:numPr>
          <w:ilvl w:val="2"/>
          <w:numId w:val="24"/>
        </w:numPr>
        <w:spacing w:after="120"/>
        <w:ind w:hanging="567"/>
      </w:pPr>
      <w:r>
        <w:rPr>
          <w:rFonts w:ascii="Helvetica Neue" w:eastAsia="Helvetica Neue" w:hAnsi="Helvetica Neue" w:cs="Helvetica Neue"/>
        </w:rPr>
        <w:t>The number of apprenticeships fell during the industrial decline of the 1980</w:t>
      </w:r>
      <w:r>
        <w:t>’</w:t>
      </w:r>
      <w:r>
        <w:rPr>
          <w:rFonts w:ascii="Helvetica Neue" w:eastAsia="Helvetica Neue" w:hAnsi="Helvetica Neue" w:cs="Helvetica Neue"/>
        </w:rPr>
        <w:t>s (down from 25% of all school leavers in the mid 1960</w:t>
      </w:r>
      <w:r>
        <w:t>’</w:t>
      </w:r>
      <w:r>
        <w:rPr>
          <w:rFonts w:ascii="Helvetica Neue" w:eastAsia="Helvetica Neue" w:hAnsi="Helvetica Neue" w:cs="Helvetica Neue"/>
        </w:rPr>
        <w:t>s).  In 2013/14 more than 891,000 people were undertaking an apprenticeship in England with 90% of apprentices staying in e</w:t>
      </w:r>
      <w:r>
        <w:rPr>
          <w:rFonts w:ascii="Helvetica Neue" w:eastAsia="Helvetica Neue" w:hAnsi="Helvetica Neue" w:cs="Helvetica Neue"/>
        </w:rPr>
        <w:t xml:space="preserve">mployment on completion and 71% staying the same employer.  However, the Local Government Association identified 42% of all apprenticeships created in the last 5 years went to people over 25, with 70% of apprentices previously working for the employer.   </w:t>
      </w:r>
    </w:p>
    <w:p w:rsidR="00650838" w:rsidRDefault="00AD3DF4">
      <w:pPr>
        <w:numPr>
          <w:ilvl w:val="2"/>
          <w:numId w:val="24"/>
        </w:numPr>
        <w:spacing w:after="120"/>
        <w:ind w:hanging="567"/>
      </w:pPr>
      <w:r>
        <w:rPr>
          <w:rFonts w:ascii="Helvetica Neue" w:eastAsia="Helvetica Neue" w:hAnsi="Helvetica Neue" w:cs="Helvetica Neue"/>
        </w:rPr>
        <w:t>The perceived quality of apprenticeships varies, with more than half of engineering apprenticeships being offered at level 3 compared to just 22% in customer service and 13% in hospitality and catering.  While an engineering apprentice benefits from an ave</w:t>
      </w:r>
      <w:r>
        <w:rPr>
          <w:rFonts w:ascii="Helvetica Neue" w:eastAsia="Helvetica Neue" w:hAnsi="Helvetica Neue" w:cs="Helvetica Neue"/>
        </w:rPr>
        <w:t xml:space="preserve">rage of 10 hours a week in off the job learning, for a retail or customer service apprentice the average in 2008 was just one hour per week. </w:t>
      </w:r>
    </w:p>
    <w:p w:rsidR="00650838" w:rsidRDefault="00AD3DF4">
      <w:pPr>
        <w:numPr>
          <w:ilvl w:val="2"/>
          <w:numId w:val="24"/>
        </w:numPr>
        <w:spacing w:after="120"/>
        <w:ind w:hanging="567"/>
      </w:pPr>
      <w:r>
        <w:rPr>
          <w:rFonts w:ascii="Helvetica Neue" w:eastAsia="Helvetica Neue" w:hAnsi="Helvetica Neue" w:cs="Helvetica Neue"/>
        </w:rPr>
        <w:t>In most other countries apprenticeships are level 3 qualifications or higher.  In England apprenticeships at level</w:t>
      </w:r>
      <w:r>
        <w:rPr>
          <w:rFonts w:ascii="Helvetica Neue" w:eastAsia="Helvetica Neue" w:hAnsi="Helvetica Neue" w:cs="Helvetica Neue"/>
        </w:rPr>
        <w:t xml:space="preserve"> 2 far outnumber </w:t>
      </w:r>
      <w:r>
        <w:t>‘</w:t>
      </w:r>
      <w:r>
        <w:rPr>
          <w:rFonts w:ascii="Helvetica Neue" w:eastAsia="Helvetica Neue" w:hAnsi="Helvetica Neue" w:cs="Helvetica Neue"/>
        </w:rPr>
        <w:t>advanced</w:t>
      </w:r>
      <w:r>
        <w:t xml:space="preserve">’ </w:t>
      </w:r>
      <w:r>
        <w:rPr>
          <w:rFonts w:ascii="Helvetica Neue" w:eastAsia="Helvetica Neue" w:hAnsi="Helvetica Neue" w:cs="Helvetica Neue"/>
        </w:rPr>
        <w:t xml:space="preserve">apprenticeships at Level 3.   </w:t>
      </w:r>
    </w:p>
    <w:p w:rsidR="00650838" w:rsidRDefault="00AD3DF4">
      <w:pPr>
        <w:numPr>
          <w:ilvl w:val="2"/>
          <w:numId w:val="24"/>
        </w:numPr>
        <w:spacing w:after="120"/>
        <w:ind w:hanging="567"/>
      </w:pPr>
      <w:r>
        <w:rPr>
          <w:rFonts w:ascii="Helvetica Neue" w:eastAsia="Helvetica Neue" w:hAnsi="Helvetica Neue" w:cs="Helvetica Neue"/>
        </w:rPr>
        <w:t xml:space="preserve">An </w:t>
      </w:r>
      <w:proofErr w:type="spellStart"/>
      <w:r>
        <w:rPr>
          <w:rFonts w:ascii="Helvetica Neue" w:eastAsia="Helvetica Neue" w:hAnsi="Helvetica Neue" w:cs="Helvetica Neue"/>
        </w:rPr>
        <w:t>ICM</w:t>
      </w:r>
      <w:proofErr w:type="spellEnd"/>
      <w:r>
        <w:rPr>
          <w:rFonts w:ascii="Helvetica Neue" w:eastAsia="Helvetica Neue" w:hAnsi="Helvetica Neue" w:cs="Helvetica Neue"/>
        </w:rPr>
        <w:t xml:space="preserve"> Research survey of over 500 English firms rated apprenticeships as the most successful qualification to move young people into employment.  Employers including British Airways, Price Waterho</w:t>
      </w:r>
      <w:r>
        <w:rPr>
          <w:rFonts w:ascii="Helvetica Neue" w:eastAsia="Helvetica Neue" w:hAnsi="Helvetica Neue" w:cs="Helvetica Neue"/>
        </w:rPr>
        <w:t xml:space="preserve">use Cooper and Unilever rated higher apprenticeships the highest for employability, with employers finding apprentices 15% more employable than young people with other qualifications.    </w:t>
      </w:r>
    </w:p>
    <w:p w:rsidR="00650838" w:rsidRDefault="00AD3DF4">
      <w:pPr>
        <w:numPr>
          <w:ilvl w:val="2"/>
          <w:numId w:val="24"/>
        </w:numPr>
        <w:spacing w:after="120"/>
        <w:ind w:hanging="567"/>
      </w:pPr>
      <w:proofErr w:type="gramStart"/>
      <w:r>
        <w:rPr>
          <w:rFonts w:ascii="Helvetica Neue" w:eastAsia="Helvetica Neue" w:hAnsi="Helvetica Neue" w:cs="Helvetica Neue"/>
        </w:rPr>
        <w:lastRenderedPageBreak/>
        <w:t>Fewer</w:t>
      </w:r>
      <w:proofErr w:type="gramEnd"/>
      <w:r>
        <w:rPr>
          <w:rFonts w:ascii="Helvetica Neue" w:eastAsia="Helvetica Neue" w:hAnsi="Helvetica Neue" w:cs="Helvetica Neue"/>
        </w:rPr>
        <w:t xml:space="preserve"> than one in 10 employers in England offer apprenticeships comp</w:t>
      </w:r>
      <w:r>
        <w:rPr>
          <w:rFonts w:ascii="Helvetica Neue" w:eastAsia="Helvetica Neue" w:hAnsi="Helvetica Neue" w:cs="Helvetica Neue"/>
        </w:rPr>
        <w:t>ared to at least a quarter of employers in Australia, Germany and Switzerland.  In Germany, almost all firms with over 500 employees take on apprentices, while in England under a third of very large firms do according to Government research in 2013 althoug</w:t>
      </w:r>
      <w:r>
        <w:rPr>
          <w:rFonts w:ascii="Helvetica Neue" w:eastAsia="Helvetica Neue" w:hAnsi="Helvetica Neue" w:cs="Helvetica Neue"/>
        </w:rPr>
        <w:t xml:space="preserve">h according to </w:t>
      </w:r>
      <w:hyperlink r:id="rId7">
        <w:r>
          <w:rPr>
            <w:rFonts w:ascii="Helvetica Neue" w:eastAsia="Helvetica Neue" w:hAnsi="Helvetica Neue" w:cs="Helvetica Neue"/>
            <w:color w:val="000099"/>
            <w:u w:val="single"/>
          </w:rPr>
          <w:t>www.gov.uk</w:t>
        </w:r>
      </w:hyperlink>
      <w:r>
        <w:rPr>
          <w:rFonts w:ascii="Helvetica Neue" w:eastAsia="Helvetica Neue" w:hAnsi="Helvetica Neue" w:cs="Helvetica Neue"/>
        </w:rPr>
        <w:t xml:space="preserve"> 44% of UK businesses plan on taking on apprentices within the next 5 years.</w:t>
      </w:r>
    </w:p>
    <w:p w:rsidR="003C619F" w:rsidRPr="003C619F" w:rsidRDefault="00AD3DF4" w:rsidP="003C619F">
      <w:pPr>
        <w:widowControl w:val="0"/>
        <w:numPr>
          <w:ilvl w:val="2"/>
          <w:numId w:val="24"/>
        </w:numPr>
        <w:spacing w:after="120"/>
        <w:ind w:hanging="567"/>
      </w:pPr>
      <w:r>
        <w:rPr>
          <w:rFonts w:ascii="Helvetica Neue" w:eastAsia="Helvetica Neue" w:hAnsi="Helvetica Neue" w:cs="Helvetica Neue"/>
        </w:rPr>
        <w:t>Apprenticeship comparisons:</w:t>
      </w:r>
    </w:p>
    <w:p w:rsidR="003C619F" w:rsidRDefault="003C619F" w:rsidP="003C619F">
      <w:pPr>
        <w:widowControl w:val="0"/>
        <w:spacing w:after="120"/>
        <w:ind w:left="1287"/>
      </w:pPr>
    </w:p>
    <w:tbl>
      <w:tblPr>
        <w:tblStyle w:val="a8"/>
        <w:tblW w:w="95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7107"/>
      </w:tblGrid>
      <w:tr w:rsidR="00650838">
        <w:trPr>
          <w:trHeight w:val="300"/>
        </w:trPr>
        <w:tc>
          <w:tcPr>
            <w:tcW w:w="240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Country</w:t>
            </w:r>
          </w:p>
        </w:tc>
        <w:tc>
          <w:tcPr>
            <w:tcW w:w="710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s>
              <w:jc w:val="center"/>
            </w:pPr>
            <w:r>
              <w:rPr>
                <w:rFonts w:ascii="Helvetica Neue" w:eastAsia="Helvetica Neue" w:hAnsi="Helvetica Neue" w:cs="Helvetica Neue"/>
                <w:b/>
                <w:sz w:val="18"/>
                <w:szCs w:val="18"/>
              </w:rPr>
              <w:t>Number of apprentices for every 1,000 employees</w:t>
            </w:r>
          </w:p>
        </w:tc>
      </w:tr>
      <w:tr w:rsidR="00650838">
        <w:trPr>
          <w:trHeight w:val="300"/>
        </w:trPr>
        <w:tc>
          <w:tcPr>
            <w:tcW w:w="2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England</w:t>
            </w:r>
          </w:p>
        </w:tc>
        <w:tc>
          <w:tcPr>
            <w:tcW w:w="71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s>
            </w:pPr>
            <w:r>
              <w:rPr>
                <w:rFonts w:ascii="Helvetica Neue" w:eastAsia="Helvetica Neue" w:hAnsi="Helvetica Neue" w:cs="Helvetica Neue"/>
                <w:sz w:val="18"/>
                <w:szCs w:val="18"/>
              </w:rPr>
              <w:t>11 apprentices for every 1,000 employees</w:t>
            </w:r>
          </w:p>
        </w:tc>
      </w:tr>
      <w:tr w:rsidR="00650838">
        <w:trPr>
          <w:trHeight w:val="300"/>
        </w:trPr>
        <w:tc>
          <w:tcPr>
            <w:tcW w:w="2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Australia</w:t>
            </w:r>
          </w:p>
        </w:tc>
        <w:tc>
          <w:tcPr>
            <w:tcW w:w="71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s>
            </w:pPr>
            <w:r>
              <w:rPr>
                <w:rFonts w:ascii="Helvetica Neue" w:eastAsia="Helvetica Neue" w:hAnsi="Helvetica Neue" w:cs="Helvetica Neue"/>
                <w:sz w:val="18"/>
                <w:szCs w:val="18"/>
              </w:rPr>
              <w:t>39 apprentices for every 1,000 employees</w:t>
            </w:r>
          </w:p>
        </w:tc>
      </w:tr>
      <w:tr w:rsidR="00650838">
        <w:trPr>
          <w:trHeight w:val="300"/>
        </w:trPr>
        <w:tc>
          <w:tcPr>
            <w:tcW w:w="2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Germany</w:t>
            </w:r>
          </w:p>
        </w:tc>
        <w:tc>
          <w:tcPr>
            <w:tcW w:w="71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s>
            </w:pPr>
            <w:r>
              <w:rPr>
                <w:rFonts w:ascii="Helvetica Neue" w:eastAsia="Helvetica Neue" w:hAnsi="Helvetica Neue" w:cs="Helvetica Neue"/>
                <w:sz w:val="18"/>
                <w:szCs w:val="18"/>
              </w:rPr>
              <w:t>40 apprentices for every 1,000 employees</w:t>
            </w:r>
          </w:p>
        </w:tc>
      </w:tr>
      <w:tr w:rsidR="00650838">
        <w:trPr>
          <w:trHeight w:val="300"/>
        </w:trPr>
        <w:tc>
          <w:tcPr>
            <w:tcW w:w="2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Switzerland</w:t>
            </w:r>
          </w:p>
        </w:tc>
        <w:tc>
          <w:tcPr>
            <w:tcW w:w="71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s>
            </w:pPr>
            <w:r>
              <w:rPr>
                <w:rFonts w:ascii="Helvetica Neue" w:eastAsia="Helvetica Neue" w:hAnsi="Helvetica Neue" w:cs="Helvetica Neue"/>
                <w:sz w:val="18"/>
                <w:szCs w:val="18"/>
              </w:rPr>
              <w:t>43 apprentices for every 1,000 employees</w:t>
            </w:r>
          </w:p>
        </w:tc>
      </w:tr>
    </w:tbl>
    <w:p w:rsidR="00650838" w:rsidRDefault="00650838">
      <w:pPr>
        <w:widowControl w:val="0"/>
        <w:spacing w:after="120"/>
      </w:pPr>
    </w:p>
    <w:p w:rsidR="003C619F" w:rsidRPr="003C619F" w:rsidRDefault="003C619F" w:rsidP="003C619F">
      <w:pPr>
        <w:widowControl w:val="0"/>
        <w:numPr>
          <w:ilvl w:val="2"/>
          <w:numId w:val="34"/>
        </w:numPr>
        <w:spacing w:after="120"/>
        <w:ind w:hanging="578"/>
      </w:pPr>
      <w:r>
        <w:rPr>
          <w:rFonts w:ascii="Helvetica Neue" w:eastAsia="Helvetica Neue" w:hAnsi="Helvetica Neue" w:cs="Helvetica Neue"/>
        </w:rPr>
        <w:t xml:space="preserve">Apprenticeship </w:t>
      </w:r>
      <w:r>
        <w:rPr>
          <w:rFonts w:ascii="Helvetica Neue" w:eastAsia="Helvetica Neue" w:hAnsi="Helvetica Neue" w:cs="Helvetica Neue"/>
        </w:rPr>
        <w:t>sectors UK 2009/10:</w:t>
      </w:r>
    </w:p>
    <w:p w:rsidR="003C619F" w:rsidRDefault="003C619F" w:rsidP="003C619F">
      <w:pPr>
        <w:widowControl w:val="0"/>
        <w:tabs>
          <w:tab w:val="left" w:pos="1287"/>
        </w:tabs>
        <w:spacing w:after="120"/>
        <w:ind w:left="1145"/>
      </w:pPr>
    </w:p>
    <w:tbl>
      <w:tblPr>
        <w:tblStyle w:val="a9"/>
        <w:tblW w:w="961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5"/>
        <w:gridCol w:w="1693"/>
        <w:gridCol w:w="1787"/>
        <w:gridCol w:w="1567"/>
      </w:tblGrid>
      <w:tr w:rsidR="00650838">
        <w:trPr>
          <w:trHeight w:val="300"/>
        </w:trPr>
        <w:tc>
          <w:tcPr>
            <w:tcW w:w="456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Sector</w:t>
            </w:r>
          </w:p>
        </w:tc>
        <w:tc>
          <w:tcPr>
            <w:tcW w:w="169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Count</w:t>
            </w:r>
          </w:p>
        </w:tc>
        <w:tc>
          <w:tcPr>
            <w:tcW w:w="178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jc w:val="center"/>
            </w:pPr>
            <w:r>
              <w:rPr>
                <w:rFonts w:ascii="Helvetica Neue" w:eastAsia="Helvetica Neue" w:hAnsi="Helvetica Neue" w:cs="Helvetica Neue"/>
                <w:b/>
                <w:sz w:val="18"/>
                <w:szCs w:val="18"/>
              </w:rPr>
              <w:t>Level 3+ %</w:t>
            </w:r>
          </w:p>
        </w:tc>
        <w:tc>
          <w:tcPr>
            <w:tcW w:w="156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Female %</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Customer service</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29,410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22</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64</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Business Administration</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27,020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31</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77</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Hospitality and catering</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21,470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13</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49</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Children</w:t>
            </w:r>
            <w:r>
              <w:rPr>
                <w:sz w:val="18"/>
                <w:szCs w:val="18"/>
              </w:rPr>
              <w:t>’</w:t>
            </w:r>
            <w:r>
              <w:rPr>
                <w:rFonts w:ascii="Helvetica Neue" w:eastAsia="Helvetica Neue" w:hAnsi="Helvetica Neue" w:cs="Helvetica Neue"/>
                <w:sz w:val="18"/>
                <w:szCs w:val="18"/>
              </w:rPr>
              <w:t>s care learning and development</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20,110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44</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96</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Health and social care</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17,880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32</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85</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Retail</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16,910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11</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55</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Hairdressing</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16,240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25</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91</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Engineering</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15,000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52</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3</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Construction</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14,070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22</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w:t>
            </w:r>
          </w:p>
        </w:tc>
      </w:tr>
      <w:tr w:rsidR="00650838">
        <w:trPr>
          <w:trHeight w:val="300"/>
        </w:trPr>
        <w:tc>
          <w:tcPr>
            <w:tcW w:w="4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Active Leisure and learning</w:t>
            </w:r>
          </w:p>
        </w:tc>
        <w:tc>
          <w:tcPr>
            <w:tcW w:w="1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11,340</w:t>
            </w:r>
          </w:p>
        </w:tc>
        <w:tc>
          <w:tcPr>
            <w:tcW w:w="17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r>
              <w:rPr>
                <w:rFonts w:ascii="Helvetica Neue" w:eastAsia="Helvetica Neue" w:hAnsi="Helvetica Neue" w:cs="Helvetica Neue"/>
                <w:sz w:val="18"/>
                <w:szCs w:val="18"/>
              </w:rPr>
              <w:t>22</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27</w:t>
            </w:r>
          </w:p>
        </w:tc>
      </w:tr>
    </w:tbl>
    <w:p w:rsidR="00650838" w:rsidRDefault="00650838">
      <w:pPr>
        <w:widowControl w:val="0"/>
        <w:tabs>
          <w:tab w:val="left" w:pos="1287"/>
        </w:tabs>
        <w:spacing w:after="120"/>
      </w:pPr>
    </w:p>
    <w:p w:rsidR="00650838" w:rsidRDefault="00650838">
      <w:pPr>
        <w:tabs>
          <w:tab w:val="left" w:pos="340"/>
        </w:tabs>
        <w:spacing w:after="120"/>
      </w:pPr>
    </w:p>
    <w:p w:rsidR="003C619F" w:rsidRDefault="003C619F">
      <w:pPr>
        <w:tabs>
          <w:tab w:val="left" w:pos="340"/>
        </w:tabs>
        <w:spacing w:after="120"/>
      </w:pPr>
    </w:p>
    <w:p w:rsidR="00650838" w:rsidRPr="003C619F" w:rsidRDefault="00AD3DF4">
      <w:pPr>
        <w:tabs>
          <w:tab w:val="left" w:pos="340"/>
        </w:tabs>
        <w:spacing w:after="120"/>
        <w:rPr>
          <w:b/>
        </w:rPr>
      </w:pPr>
      <w:r w:rsidRPr="003C619F">
        <w:rPr>
          <w:rFonts w:ascii="Helvetica Neue" w:eastAsia="Helvetica Neue" w:hAnsi="Helvetica Neue" w:cs="Helvetica Neue"/>
          <w:b/>
          <w:sz w:val="32"/>
          <w:szCs w:val="32"/>
        </w:rPr>
        <w:lastRenderedPageBreak/>
        <w:t>4.</w:t>
      </w:r>
      <w:r w:rsidRPr="003C619F">
        <w:rPr>
          <w:rFonts w:ascii="Helvetica Neue" w:eastAsia="Helvetica Neue" w:hAnsi="Helvetica Neue" w:cs="Helvetica Neue"/>
          <w:b/>
          <w:sz w:val="32"/>
          <w:szCs w:val="32"/>
        </w:rPr>
        <w:tab/>
      </w:r>
      <w:r w:rsidRPr="003C619F">
        <w:rPr>
          <w:rFonts w:ascii="Helvetica Neue" w:eastAsia="Helvetica Neue" w:hAnsi="Helvetica Neue" w:cs="Helvetica Neue"/>
          <w:b/>
          <w:sz w:val="32"/>
          <w:szCs w:val="32"/>
        </w:rPr>
        <w:t xml:space="preserve">How can rural residents be better equipped to find out what choices they could make and what they should be aiming for academically and vocationally in order to enable them to remain part of their rural communities but still take advantage of the Northern </w:t>
      </w:r>
      <w:r w:rsidRPr="003C619F">
        <w:rPr>
          <w:rFonts w:ascii="Helvetica Neue" w:eastAsia="Helvetica Neue" w:hAnsi="Helvetica Neue" w:cs="Helvetica Neue"/>
          <w:b/>
          <w:sz w:val="32"/>
          <w:szCs w:val="32"/>
        </w:rPr>
        <w:t>Powerhouse economic growth?</w:t>
      </w:r>
    </w:p>
    <w:p w:rsidR="00650838" w:rsidRDefault="00AD3DF4">
      <w:pPr>
        <w:numPr>
          <w:ilvl w:val="2"/>
          <w:numId w:val="13"/>
        </w:numPr>
        <w:spacing w:after="120"/>
        <w:ind w:hanging="560"/>
      </w:pPr>
      <w:r>
        <w:rPr>
          <w:rFonts w:ascii="Helvetica Neue" w:eastAsia="Helvetica Neue" w:hAnsi="Helvetica Neue" w:cs="Helvetica Neue"/>
        </w:rPr>
        <w:t xml:space="preserve">Berwick upon Tweed,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and Kendal all have Job Centres located within the town, as well as adult education facilities.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has neither although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library does offer basic IT skills and a work club.</w:t>
      </w:r>
    </w:p>
    <w:p w:rsidR="00650838" w:rsidRDefault="00AD3DF4">
      <w:pPr>
        <w:numPr>
          <w:ilvl w:val="2"/>
          <w:numId w:val="13"/>
        </w:numPr>
        <w:spacing w:after="120"/>
        <w:ind w:hanging="560"/>
      </w:pPr>
      <w:r>
        <w:rPr>
          <w:rFonts w:ascii="Helvetica Neue" w:eastAsia="Helvetica Neue" w:hAnsi="Helvetica Neue" w:cs="Helvetica Neue"/>
        </w:rPr>
        <w:t>All schools within the UK must secure independent careers guidance for all year 8 - 13 pupils</w:t>
      </w:r>
      <w:r>
        <w:rPr>
          <w:rFonts w:ascii="Helvetica Neue" w:eastAsia="Helvetica Neue" w:hAnsi="Helvetica Neue" w:cs="Helvetica Neue"/>
          <w:vertAlign w:val="superscript"/>
        </w:rPr>
        <w:footnoteReference w:id="3"/>
      </w:r>
      <w:r>
        <w:rPr>
          <w:rFonts w:ascii="Helvetica Neue" w:eastAsia="Helvetica Neue" w:hAnsi="Helvetica Neue" w:cs="Helvetica Neue"/>
        </w:rPr>
        <w:t xml:space="preserve"> .  The statutory guidance to schools stresses that inspiring every pupil through more real-life contacts with the world of work can help them understand where di</w:t>
      </w:r>
      <w:r>
        <w:rPr>
          <w:rFonts w:ascii="Helvetica Neue" w:eastAsia="Helvetica Neue" w:hAnsi="Helvetica Neue" w:cs="Helvetica Neue"/>
        </w:rPr>
        <w:t>fferent choices can take them in the future and recommends:</w:t>
      </w:r>
    </w:p>
    <w:p w:rsidR="00650838" w:rsidRDefault="00AD3DF4">
      <w:pPr>
        <w:numPr>
          <w:ilvl w:val="3"/>
          <w:numId w:val="13"/>
        </w:numPr>
        <w:spacing w:after="120"/>
        <w:ind w:hanging="560"/>
      </w:pPr>
      <w:r>
        <w:rPr>
          <w:rFonts w:ascii="Helvetica Neue" w:eastAsia="Helvetica Neue" w:hAnsi="Helvetica Neue" w:cs="Helvetica Neue"/>
        </w:rPr>
        <w:t>proving employer talks, career fairs, college and university visits, motivational speakers, coaches and mentors</w:t>
      </w:r>
    </w:p>
    <w:p w:rsidR="00650838" w:rsidRDefault="00AD3DF4">
      <w:pPr>
        <w:numPr>
          <w:ilvl w:val="3"/>
          <w:numId w:val="13"/>
        </w:numPr>
        <w:spacing w:after="120"/>
        <w:ind w:hanging="560"/>
      </w:pPr>
      <w:r>
        <w:rPr>
          <w:rFonts w:ascii="Helvetica Neue" w:eastAsia="Helvetica Neue" w:hAnsi="Helvetica Neue" w:cs="Helvetica Neue"/>
        </w:rPr>
        <w:t>build strong links with employers who can help boost pupils attitudes and employability skills and inform pupils about the range of roles and opportunities</w:t>
      </w:r>
    </w:p>
    <w:p w:rsidR="00650838" w:rsidRDefault="00AD3DF4">
      <w:pPr>
        <w:numPr>
          <w:ilvl w:val="3"/>
          <w:numId w:val="13"/>
        </w:numPr>
        <w:spacing w:after="120"/>
        <w:ind w:hanging="560"/>
      </w:pPr>
      <w:r>
        <w:rPr>
          <w:rFonts w:ascii="Helvetica Neue" w:eastAsia="Helvetica Neue" w:hAnsi="Helvetica Neue" w:cs="Helvetica Neue"/>
        </w:rPr>
        <w:t>offer high quality work experience</w:t>
      </w:r>
    </w:p>
    <w:p w:rsidR="00650838" w:rsidRDefault="00AD3DF4">
      <w:pPr>
        <w:numPr>
          <w:ilvl w:val="3"/>
          <w:numId w:val="13"/>
        </w:numPr>
        <w:spacing w:after="120"/>
        <w:ind w:hanging="560"/>
      </w:pPr>
      <w:r>
        <w:rPr>
          <w:rFonts w:ascii="Helvetica Neue" w:eastAsia="Helvetica Neue" w:hAnsi="Helvetica Neue" w:cs="Helvetica Neue"/>
        </w:rPr>
        <w:t xml:space="preserve">widen access to advice on options post 16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apprenticeships, ent</w:t>
      </w:r>
      <w:r>
        <w:rPr>
          <w:rFonts w:ascii="Helvetica Neue" w:eastAsia="Helvetica Neue" w:hAnsi="Helvetica Neue" w:cs="Helvetica Neue"/>
        </w:rPr>
        <w:t>repreneurialism or other vocational routes</w:t>
      </w:r>
    </w:p>
    <w:p w:rsidR="00650838" w:rsidRDefault="00AD3DF4">
      <w:pPr>
        <w:numPr>
          <w:ilvl w:val="3"/>
          <w:numId w:val="13"/>
        </w:numPr>
        <w:spacing w:after="120"/>
        <w:ind w:hanging="560"/>
      </w:pPr>
      <w:r>
        <w:rPr>
          <w:rFonts w:ascii="Helvetica Neue" w:eastAsia="Helvetica Neue" w:hAnsi="Helvetica Neue" w:cs="Helvetica Neue"/>
        </w:rPr>
        <w:t>face to face advice and guidance</w:t>
      </w:r>
    </w:p>
    <w:p w:rsidR="00650838" w:rsidRDefault="00AD3DF4">
      <w:pPr>
        <w:numPr>
          <w:ilvl w:val="3"/>
          <w:numId w:val="13"/>
        </w:numPr>
        <w:spacing w:after="120"/>
        <w:ind w:hanging="560"/>
      </w:pPr>
      <w:r>
        <w:rPr>
          <w:rFonts w:ascii="Helvetica Neue" w:eastAsia="Helvetica Neue" w:hAnsi="Helvetica Neue" w:cs="Helvetica Neue"/>
        </w:rPr>
        <w:t>work with local authorities to identify potential NEETs</w:t>
      </w:r>
    </w:p>
    <w:p w:rsidR="00650838" w:rsidRDefault="00AD3DF4">
      <w:pPr>
        <w:numPr>
          <w:ilvl w:val="3"/>
          <w:numId w:val="13"/>
        </w:numPr>
        <w:spacing w:after="120"/>
        <w:ind w:hanging="560"/>
      </w:pPr>
      <w:r>
        <w:rPr>
          <w:rFonts w:ascii="Helvetica Neue" w:eastAsia="Helvetica Neue" w:hAnsi="Helvetica Neue" w:cs="Helvetica Neue"/>
        </w:rPr>
        <w:t>provide pupils with information on financial support that can help them stay in education post 16</w:t>
      </w:r>
    </w:p>
    <w:p w:rsidR="00650838" w:rsidRDefault="00AD3DF4">
      <w:pPr>
        <w:numPr>
          <w:ilvl w:val="3"/>
          <w:numId w:val="13"/>
        </w:numPr>
        <w:spacing w:after="120"/>
        <w:ind w:hanging="560"/>
      </w:pPr>
      <w:r>
        <w:rPr>
          <w:rFonts w:ascii="Helvetica Neue" w:eastAsia="Helvetica Neue" w:hAnsi="Helvetica Neue" w:cs="Helvetica Neue"/>
        </w:rPr>
        <w:t>work with Jobcentre Plus t</w:t>
      </w:r>
      <w:r>
        <w:rPr>
          <w:rFonts w:ascii="Helvetica Neue" w:eastAsia="Helvetica Neue" w:hAnsi="Helvetica Neue" w:cs="Helvetica Neue"/>
        </w:rPr>
        <w:t>o develop a smooth pathway between education and work</w:t>
      </w:r>
    </w:p>
    <w:p w:rsidR="00650838" w:rsidRDefault="00AD3DF4">
      <w:pPr>
        <w:numPr>
          <w:ilvl w:val="2"/>
          <w:numId w:val="13"/>
        </w:numPr>
        <w:spacing w:after="120"/>
        <w:ind w:hanging="560"/>
      </w:pPr>
      <w:r>
        <w:rPr>
          <w:rFonts w:ascii="Helvetica Neue" w:eastAsia="Helvetica Neue" w:hAnsi="Helvetica Neue" w:cs="Helvetica Neue"/>
        </w:rPr>
        <w:t xml:space="preserve">Careers guidance in schools has long been criticised as being inadequate and patchy.  Ofsted reported in 2013 that </w:t>
      </w:r>
      <w:r>
        <w:t>‘</w:t>
      </w:r>
      <w:r>
        <w:rPr>
          <w:rFonts w:ascii="Helvetica Neue" w:eastAsia="Helvetica Neue" w:hAnsi="Helvetica Neue" w:cs="Helvetica Neue"/>
        </w:rPr>
        <w:t>only one in five schools were effective in ensuring that all students were receiving t</w:t>
      </w:r>
      <w:r>
        <w:rPr>
          <w:rFonts w:ascii="Helvetica Neue" w:eastAsia="Helvetica Neue" w:hAnsi="Helvetica Neue" w:cs="Helvetica Neue"/>
        </w:rPr>
        <w:t>he level of information they needed.</w:t>
      </w:r>
      <w:r>
        <w:t>’</w:t>
      </w:r>
    </w:p>
    <w:p w:rsidR="00650838" w:rsidRDefault="00AD3DF4">
      <w:pPr>
        <w:numPr>
          <w:ilvl w:val="2"/>
          <w:numId w:val="13"/>
        </w:numPr>
        <w:spacing w:after="120"/>
        <w:ind w:hanging="560"/>
      </w:pPr>
      <w:r>
        <w:rPr>
          <w:rFonts w:ascii="Helvetica Neue" w:eastAsia="Helvetica Neue" w:hAnsi="Helvetica Neue" w:cs="Helvetica Neue"/>
        </w:rPr>
        <w:t>In 2010 the Coalition government abolished Regional Development Agencies and established 39 business led Local Economic Partnerships (</w:t>
      </w:r>
      <w:proofErr w:type="spellStart"/>
      <w:r>
        <w:rPr>
          <w:rFonts w:ascii="Helvetica Neue" w:eastAsia="Helvetica Neue" w:hAnsi="Helvetica Neue" w:cs="Helvetica Neue"/>
        </w:rPr>
        <w:t>LEPs</w:t>
      </w:r>
      <w:proofErr w:type="spellEnd"/>
      <w:r>
        <w:rPr>
          <w:rFonts w:ascii="Helvetica Neue" w:eastAsia="Helvetica Neue" w:hAnsi="Helvetica Neue" w:cs="Helvetica Neue"/>
        </w:rPr>
        <w:t xml:space="preserve">).  The Cheshire and Warrington </w:t>
      </w:r>
      <w:proofErr w:type="spellStart"/>
      <w:r>
        <w:rPr>
          <w:rFonts w:ascii="Helvetica Neue" w:eastAsia="Helvetica Neue" w:hAnsi="Helvetica Neue" w:cs="Helvetica Neue"/>
        </w:rPr>
        <w:t>LEP</w:t>
      </w:r>
      <w:proofErr w:type="spellEnd"/>
      <w:r>
        <w:rPr>
          <w:rFonts w:ascii="Helvetica Neue" w:eastAsia="Helvetica Neue" w:hAnsi="Helvetica Neue" w:cs="Helvetica Neue"/>
        </w:rPr>
        <w:t xml:space="preserve"> is focused on the development of the Science</w:t>
      </w:r>
      <w:r>
        <w:rPr>
          <w:rFonts w:ascii="Helvetica Neue" w:eastAsia="Helvetica Neue" w:hAnsi="Helvetica Neue" w:cs="Helvetica Neue"/>
        </w:rPr>
        <w:t xml:space="preserve"> </w:t>
      </w:r>
      <w:r>
        <w:rPr>
          <w:rFonts w:ascii="Helvetica Neue" w:eastAsia="Helvetica Neue" w:hAnsi="Helvetica Neue" w:cs="Helvetica Neue"/>
        </w:rPr>
        <w:lastRenderedPageBreak/>
        <w:t xml:space="preserve">Corridor in conjunction with the University of Chester, </w:t>
      </w:r>
      <w:proofErr w:type="spellStart"/>
      <w:r>
        <w:rPr>
          <w:rFonts w:ascii="Helvetica Neue" w:eastAsia="Helvetica Neue" w:hAnsi="Helvetica Neue" w:cs="Helvetica Neue"/>
        </w:rPr>
        <w:t>Sci</w:t>
      </w:r>
      <w:proofErr w:type="spellEnd"/>
      <w:r>
        <w:rPr>
          <w:rFonts w:ascii="Helvetica Neue" w:eastAsia="Helvetica Neue" w:hAnsi="Helvetica Neue" w:cs="Helvetica Neue"/>
        </w:rPr>
        <w:t>-Tech at Daresbury, Thornton Science Park and Jodrell Bank but links with the local high school are lacking.</w:t>
      </w:r>
    </w:p>
    <w:p w:rsidR="00650838" w:rsidRDefault="00AD3DF4" w:rsidP="00E615D5">
      <w:r>
        <w:rPr>
          <w:rFonts w:ascii="Helvetica Neue" w:eastAsia="Helvetica Neue" w:hAnsi="Helvetica Neue" w:cs="Helvetica Neue"/>
        </w:rPr>
        <w:t>In university-industry collaboration the World Economic Forum ranked the UK fourth (beh</w:t>
      </w:r>
      <w:r>
        <w:rPr>
          <w:rFonts w:ascii="Helvetica Neue" w:eastAsia="Helvetica Neue" w:hAnsi="Helvetica Neue" w:cs="Helvetica Neue"/>
        </w:rPr>
        <w:t>ind Finland, US and Switzerland).</w:t>
      </w:r>
      <w:r>
        <w:br w:type="page"/>
      </w:r>
    </w:p>
    <w:p w:rsidR="00650838" w:rsidRPr="00E615D5" w:rsidRDefault="00AD3DF4">
      <w:pPr>
        <w:tabs>
          <w:tab w:val="left" w:pos="340"/>
        </w:tabs>
        <w:spacing w:after="120"/>
        <w:rPr>
          <w:b/>
        </w:rPr>
      </w:pPr>
      <w:r w:rsidRPr="00E615D5">
        <w:rPr>
          <w:rFonts w:ascii="Helvetica Neue" w:eastAsia="Helvetica Neue" w:hAnsi="Helvetica Neue" w:cs="Helvetica Neue"/>
          <w:b/>
          <w:sz w:val="32"/>
          <w:szCs w:val="32"/>
        </w:rPr>
        <w:lastRenderedPageBreak/>
        <w:t>5.</w:t>
      </w:r>
      <w:r w:rsidRPr="00E615D5">
        <w:rPr>
          <w:rFonts w:ascii="Helvetica Neue" w:eastAsia="Helvetica Neue" w:hAnsi="Helvetica Neue" w:cs="Helvetica Neue"/>
          <w:b/>
          <w:sz w:val="32"/>
          <w:szCs w:val="32"/>
        </w:rPr>
        <w:tab/>
        <w:t>How will improved connectivity between cities impact on rural areas and what measures need to be taken to minimise any negative aspects?</w:t>
      </w:r>
    </w:p>
    <w:p w:rsidR="00650838" w:rsidRPr="00E615D5" w:rsidRDefault="00AD3DF4">
      <w:pPr>
        <w:widowControl w:val="0"/>
        <w:numPr>
          <w:ilvl w:val="2"/>
          <w:numId w:val="6"/>
        </w:numPr>
        <w:spacing w:after="120"/>
        <w:ind w:hanging="560"/>
      </w:pPr>
      <w:r>
        <w:rPr>
          <w:rFonts w:ascii="Helvetica Neue" w:eastAsia="Helvetica Neue" w:hAnsi="Helvetica Neue" w:cs="Helvetica Neue"/>
        </w:rPr>
        <w:t>Table of present connectivity:</w:t>
      </w:r>
    </w:p>
    <w:p w:rsidR="00E615D5" w:rsidRDefault="00E615D5" w:rsidP="00E615D5">
      <w:pPr>
        <w:widowControl w:val="0"/>
        <w:spacing w:after="120"/>
        <w:ind w:left="1280"/>
      </w:pPr>
    </w:p>
    <w:tbl>
      <w:tblPr>
        <w:tblStyle w:val="aa"/>
        <w:tblW w:w="963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321"/>
        <w:gridCol w:w="945"/>
        <w:gridCol w:w="989"/>
        <w:gridCol w:w="1211"/>
        <w:gridCol w:w="1207"/>
        <w:gridCol w:w="1309"/>
        <w:gridCol w:w="1495"/>
      </w:tblGrid>
      <w:tr w:rsidR="00650838">
        <w:trPr>
          <w:trHeight w:val="1400"/>
        </w:trPr>
        <w:tc>
          <w:tcPr>
            <w:tcW w:w="11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Town</w:t>
            </w:r>
          </w:p>
        </w:tc>
        <w:tc>
          <w:tcPr>
            <w:tcW w:w="132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proofErr w:type="spellStart"/>
            <w:r>
              <w:rPr>
                <w:rFonts w:ascii="Helvetica Neue" w:eastAsia="Helvetica Neue" w:hAnsi="Helvetica Neue" w:cs="Helvetica Neue"/>
                <w:b/>
                <w:sz w:val="18"/>
                <w:szCs w:val="18"/>
              </w:rPr>
              <w:t>Self containment</w:t>
            </w:r>
            <w:proofErr w:type="spellEnd"/>
            <w:r>
              <w:rPr>
                <w:rFonts w:ascii="Helvetica Neue" w:eastAsia="Helvetica Neue" w:hAnsi="Helvetica Neue" w:cs="Helvetica Neue"/>
                <w:b/>
                <w:sz w:val="18"/>
                <w:szCs w:val="18"/>
              </w:rPr>
              <w:t xml:space="preserve"> (live and work in town)</w:t>
            </w:r>
          </w:p>
        </w:tc>
        <w:tc>
          <w:tcPr>
            <w:tcW w:w="94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Average weekly wage</w:t>
            </w:r>
          </w:p>
        </w:tc>
        <w:tc>
          <w:tcPr>
            <w:tcW w:w="98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 of pupils attaining 5 GCSEs grade A* to C</w:t>
            </w:r>
          </w:p>
        </w:tc>
        <w:tc>
          <w:tcPr>
            <w:tcW w:w="121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Number of commuters from one LA to another</w:t>
            </w:r>
          </w:p>
        </w:tc>
        <w:tc>
          <w:tcPr>
            <w:tcW w:w="120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Time to drive to nearest core city</w:t>
            </w:r>
          </w:p>
        </w:tc>
        <w:tc>
          <w:tcPr>
            <w:tcW w:w="130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Time on train to nearest core city</w:t>
            </w:r>
          </w:p>
        </w:tc>
        <w:tc>
          <w:tcPr>
            <w:tcW w:w="149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650838" w:rsidRDefault="00AD3DF4">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Helvetica Neue" w:eastAsia="Helvetica Neue" w:hAnsi="Helvetica Neue" w:cs="Helvetica Neue"/>
                <w:b/>
                <w:sz w:val="18"/>
                <w:szCs w:val="18"/>
              </w:rPr>
              <w:t>Cost of train to nearest core city</w:t>
            </w:r>
          </w:p>
        </w:tc>
      </w:tr>
      <w:tr w:rsidR="00650838">
        <w:trPr>
          <w:trHeight w:val="360"/>
        </w:trPr>
        <w:tc>
          <w:tcPr>
            <w:tcW w:w="11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National</w:t>
            </w:r>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9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9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2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11,260,336</w:t>
            </w:r>
          </w:p>
        </w:tc>
        <w:tc>
          <w:tcPr>
            <w:tcW w:w="12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c>
          <w:tcPr>
            <w:tcW w:w="14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650838"/>
        </w:tc>
      </w:tr>
      <w:tr w:rsidR="00650838">
        <w:trPr>
          <w:trHeight w:val="1400"/>
        </w:trPr>
        <w:tc>
          <w:tcPr>
            <w:tcW w:w="11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Berwick upon Tweed</w:t>
            </w:r>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81%</w:t>
            </w:r>
          </w:p>
        </w:tc>
        <w:tc>
          <w:tcPr>
            <w:tcW w:w="9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395</w:t>
            </w:r>
          </w:p>
        </w:tc>
        <w:tc>
          <w:tcPr>
            <w:tcW w:w="9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43%</w:t>
            </w:r>
          </w:p>
        </w:tc>
        <w:tc>
          <w:tcPr>
            <w:tcW w:w="12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19%</w:t>
            </w:r>
          </w:p>
        </w:tc>
        <w:tc>
          <w:tcPr>
            <w:tcW w:w="12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1hr30mins to Newcastle and 1 hr 13mins to Edinburgh</w:t>
            </w:r>
          </w:p>
        </w:tc>
        <w:tc>
          <w:tcPr>
            <w:tcW w:w="1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48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Newcastle and 43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Edinburgh</w:t>
            </w:r>
          </w:p>
        </w:tc>
        <w:tc>
          <w:tcPr>
            <w:tcW w:w="14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 xml:space="preserve">36.20 to Newcastle and </w:t>
            </w:r>
            <w:r>
              <w:rPr>
                <w:sz w:val="18"/>
                <w:szCs w:val="18"/>
              </w:rPr>
              <w:t>£</w:t>
            </w:r>
            <w:r>
              <w:rPr>
                <w:rFonts w:ascii="Helvetica Neue" w:eastAsia="Helvetica Neue" w:hAnsi="Helvetica Neue" w:cs="Helvetica Neue"/>
                <w:sz w:val="18"/>
                <w:szCs w:val="18"/>
              </w:rPr>
              <w:t>35 to Edinburgh</w:t>
            </w:r>
          </w:p>
        </w:tc>
      </w:tr>
      <w:tr w:rsidR="00650838">
        <w:trPr>
          <w:trHeight w:val="1840"/>
        </w:trPr>
        <w:tc>
          <w:tcPr>
            <w:tcW w:w="11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Todmorden</w:t>
            </w:r>
            <w:proofErr w:type="spellEnd"/>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59%</w:t>
            </w:r>
          </w:p>
        </w:tc>
        <w:tc>
          <w:tcPr>
            <w:tcW w:w="9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489</w:t>
            </w:r>
          </w:p>
        </w:tc>
        <w:tc>
          <w:tcPr>
            <w:tcW w:w="9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51%</w:t>
            </w:r>
          </w:p>
        </w:tc>
        <w:tc>
          <w:tcPr>
            <w:tcW w:w="12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33% commute out of </w:t>
            </w:r>
            <w:proofErr w:type="spellStart"/>
            <w:r>
              <w:rPr>
                <w:rFonts w:ascii="Helvetica Neue" w:eastAsia="Helvetica Neue" w:hAnsi="Helvetica Neue" w:cs="Helvetica Neue"/>
                <w:sz w:val="18"/>
                <w:szCs w:val="18"/>
              </w:rPr>
              <w:t>Todmorden</w:t>
            </w:r>
            <w:proofErr w:type="spellEnd"/>
            <w:r>
              <w:rPr>
                <w:rFonts w:ascii="Helvetica Neue" w:eastAsia="Helvetica Neue" w:hAnsi="Helvetica Neue" w:cs="Helvetica Neue"/>
                <w:sz w:val="18"/>
                <w:szCs w:val="18"/>
              </w:rPr>
              <w:t xml:space="preserve"> with 25% commuting to Manchester</w:t>
            </w:r>
          </w:p>
        </w:tc>
        <w:tc>
          <w:tcPr>
            <w:tcW w:w="12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41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Leeds, 42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tc>
        <w:tc>
          <w:tcPr>
            <w:tcW w:w="1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1 hour to Leeds 26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tc>
        <w:tc>
          <w:tcPr>
            <w:tcW w:w="14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 xml:space="preserve">10.90 to Leeds, </w:t>
            </w:r>
            <w:r>
              <w:rPr>
                <w:sz w:val="18"/>
                <w:szCs w:val="18"/>
              </w:rPr>
              <w:t>£</w:t>
            </w:r>
            <w:r>
              <w:rPr>
                <w:rFonts w:ascii="Helvetica Neue" w:eastAsia="Helvetica Neue" w:hAnsi="Helvetica Neue" w:cs="Helvetica Neue"/>
                <w:sz w:val="18"/>
                <w:szCs w:val="18"/>
              </w:rPr>
              <w:t>11.20 to Manchester.</w:t>
            </w:r>
          </w:p>
        </w:tc>
      </w:tr>
      <w:tr w:rsidR="00650838">
        <w:trPr>
          <w:trHeight w:val="1180"/>
        </w:trPr>
        <w:tc>
          <w:tcPr>
            <w:tcW w:w="11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spellStart"/>
            <w:r>
              <w:rPr>
                <w:rFonts w:ascii="Helvetica Neue" w:eastAsia="Helvetica Neue" w:hAnsi="Helvetica Neue" w:cs="Helvetica Neue"/>
                <w:sz w:val="18"/>
                <w:szCs w:val="18"/>
              </w:rPr>
              <w:t>Frodsham</w:t>
            </w:r>
            <w:proofErr w:type="spellEnd"/>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26%</w:t>
            </w:r>
          </w:p>
        </w:tc>
        <w:tc>
          <w:tcPr>
            <w:tcW w:w="9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462</w:t>
            </w:r>
          </w:p>
        </w:tc>
        <w:tc>
          <w:tcPr>
            <w:tcW w:w="9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71%</w:t>
            </w:r>
          </w:p>
        </w:tc>
        <w:tc>
          <w:tcPr>
            <w:tcW w:w="12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74% commute out of </w:t>
            </w:r>
            <w:proofErr w:type="spellStart"/>
            <w:r>
              <w:rPr>
                <w:rFonts w:ascii="Helvetica Neue" w:eastAsia="Helvetica Neue" w:hAnsi="Helvetica Neue" w:cs="Helvetica Neue"/>
                <w:sz w:val="18"/>
                <w:szCs w:val="18"/>
              </w:rPr>
              <w:t>Frodsham</w:t>
            </w:r>
            <w:proofErr w:type="spellEnd"/>
            <w:r>
              <w:rPr>
                <w:rFonts w:ascii="Helvetica Neue" w:eastAsia="Helvetica Neue" w:hAnsi="Helvetica Neue" w:cs="Helvetica Neue"/>
                <w:sz w:val="18"/>
                <w:szCs w:val="18"/>
              </w:rPr>
              <w:t xml:space="preserve">.  </w:t>
            </w:r>
          </w:p>
        </w:tc>
        <w:tc>
          <w:tcPr>
            <w:tcW w:w="12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42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 and 30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51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 and 1 hr 15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4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 xml:space="preserve">11.80 to Manchester and </w:t>
            </w:r>
            <w:r>
              <w:rPr>
                <w:sz w:val="18"/>
                <w:szCs w:val="18"/>
              </w:rPr>
              <w:t>£</w:t>
            </w:r>
            <w:r>
              <w:rPr>
                <w:rFonts w:ascii="Helvetica Neue" w:eastAsia="Helvetica Neue" w:hAnsi="Helvetica Neue" w:cs="Helvetica Neue"/>
                <w:sz w:val="18"/>
                <w:szCs w:val="18"/>
              </w:rPr>
              <w:t>8.70 to Liverpool</w:t>
            </w:r>
          </w:p>
        </w:tc>
      </w:tr>
      <w:tr w:rsidR="00650838">
        <w:trPr>
          <w:trHeight w:val="1840"/>
        </w:trPr>
        <w:tc>
          <w:tcPr>
            <w:tcW w:w="11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Kendal</w:t>
            </w:r>
          </w:p>
        </w:tc>
        <w:tc>
          <w:tcPr>
            <w:tcW w:w="13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72%</w:t>
            </w:r>
          </w:p>
        </w:tc>
        <w:tc>
          <w:tcPr>
            <w:tcW w:w="9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479</w:t>
            </w:r>
          </w:p>
        </w:tc>
        <w:tc>
          <w:tcPr>
            <w:tcW w:w="9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61%</w:t>
            </w:r>
          </w:p>
        </w:tc>
        <w:tc>
          <w:tcPr>
            <w:tcW w:w="12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18%</w:t>
            </w:r>
          </w:p>
        </w:tc>
        <w:tc>
          <w:tcPr>
            <w:tcW w:w="12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51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Carlisle</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1 hr 15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1 hr 21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1 hour to Carlisle</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1 hr 30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Manchester</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Neue" w:eastAsia="Helvetica Neue" w:hAnsi="Helvetica Neue" w:cs="Helvetica Neue"/>
                <w:sz w:val="18"/>
                <w:szCs w:val="18"/>
              </w:rPr>
              <w:t xml:space="preserve">2hrs 15 </w:t>
            </w:r>
            <w:proofErr w:type="spellStart"/>
            <w:r>
              <w:rPr>
                <w:rFonts w:ascii="Helvetica Neue" w:eastAsia="Helvetica Neue" w:hAnsi="Helvetica Neue" w:cs="Helvetica Neue"/>
                <w:sz w:val="18"/>
                <w:szCs w:val="18"/>
              </w:rPr>
              <w:t>mins</w:t>
            </w:r>
            <w:proofErr w:type="spellEnd"/>
            <w:r>
              <w:rPr>
                <w:rFonts w:ascii="Helvetica Neue" w:eastAsia="Helvetica Neue" w:hAnsi="Helvetica Neue" w:cs="Helvetica Neue"/>
                <w:sz w:val="18"/>
                <w:szCs w:val="18"/>
              </w:rPr>
              <w:t xml:space="preserve"> to Liverpool</w:t>
            </w:r>
          </w:p>
        </w:tc>
        <w:tc>
          <w:tcPr>
            <w:tcW w:w="14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13.50 to Carlisle</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19 to Manchester</w:t>
            </w:r>
          </w:p>
          <w:p w:rsidR="00650838" w:rsidRDefault="00AD3DF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sz w:val="18"/>
                <w:szCs w:val="18"/>
              </w:rPr>
              <w:t>£</w:t>
            </w:r>
            <w:r>
              <w:rPr>
                <w:rFonts w:ascii="Helvetica Neue" w:eastAsia="Helvetica Neue" w:hAnsi="Helvetica Neue" w:cs="Helvetica Neue"/>
                <w:sz w:val="18"/>
                <w:szCs w:val="18"/>
              </w:rPr>
              <w:t>21.50 to Liverpool</w:t>
            </w:r>
          </w:p>
        </w:tc>
      </w:tr>
    </w:tbl>
    <w:p w:rsidR="00650838" w:rsidRDefault="00650838">
      <w:pPr>
        <w:widowControl w:val="0"/>
        <w:spacing w:after="120"/>
        <w:ind w:left="1440"/>
      </w:pPr>
    </w:p>
    <w:p w:rsidR="00650838" w:rsidRDefault="00AD3DF4">
      <w:pPr>
        <w:numPr>
          <w:ilvl w:val="2"/>
          <w:numId w:val="28"/>
        </w:numPr>
        <w:spacing w:after="120"/>
        <w:ind w:hanging="560"/>
      </w:pPr>
      <w:r>
        <w:rPr>
          <w:rFonts w:ascii="Helvetica Neue" w:eastAsia="Helvetica Neue" w:hAnsi="Helvetica Neue" w:cs="Helvetica Neue"/>
        </w:rPr>
        <w:t>Of the 26.5million people aged 16-74 in England and Wales, 10.4% work from home and 81.2% regularly commute.  The average distance commuted to work increased from 8.3miles in 2001 to 9.3 miles in 2011.</w:t>
      </w:r>
    </w:p>
    <w:p w:rsidR="00650838" w:rsidRDefault="00AD3DF4">
      <w:pPr>
        <w:numPr>
          <w:ilvl w:val="2"/>
          <w:numId w:val="28"/>
        </w:numPr>
        <w:spacing w:after="120"/>
        <w:ind w:hanging="560"/>
      </w:pPr>
      <w:r>
        <w:rPr>
          <w:rFonts w:ascii="Helvetica Neue" w:eastAsia="Helvetica Neue" w:hAnsi="Helvetica Neue" w:cs="Helvetica Neue"/>
        </w:rPr>
        <w:lastRenderedPageBreak/>
        <w:t xml:space="preserve">33% of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workers commute out of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wit</w:t>
      </w:r>
      <w:r>
        <w:rPr>
          <w:rFonts w:ascii="Helvetica Neue" w:eastAsia="Helvetica Neue" w:hAnsi="Helvetica Neue" w:cs="Helvetica Neue"/>
        </w:rPr>
        <w:t xml:space="preserve">h 25% (1121) working in Manchester.  It takes 41 </w:t>
      </w:r>
      <w:proofErr w:type="spellStart"/>
      <w:r>
        <w:rPr>
          <w:rFonts w:ascii="Helvetica Neue" w:eastAsia="Helvetica Neue" w:hAnsi="Helvetica Neue" w:cs="Helvetica Neue"/>
        </w:rPr>
        <w:t>mins</w:t>
      </w:r>
      <w:proofErr w:type="spellEnd"/>
      <w:r>
        <w:rPr>
          <w:rFonts w:ascii="Helvetica Neue" w:eastAsia="Helvetica Neue" w:hAnsi="Helvetica Neue" w:cs="Helvetica Neue"/>
        </w:rPr>
        <w:t xml:space="preserve"> to travel to Leeds by car (1 hour on the train costing </w:t>
      </w:r>
      <w:r>
        <w:t>£</w:t>
      </w:r>
      <w:r>
        <w:rPr>
          <w:rFonts w:ascii="Helvetica Neue" w:eastAsia="Helvetica Neue" w:hAnsi="Helvetica Neue" w:cs="Helvetica Neue"/>
        </w:rPr>
        <w:t xml:space="preserve">10.90), or 42 </w:t>
      </w:r>
      <w:proofErr w:type="spellStart"/>
      <w:r>
        <w:rPr>
          <w:rFonts w:ascii="Helvetica Neue" w:eastAsia="Helvetica Neue" w:hAnsi="Helvetica Neue" w:cs="Helvetica Neue"/>
        </w:rPr>
        <w:t>mins</w:t>
      </w:r>
      <w:proofErr w:type="spellEnd"/>
      <w:r>
        <w:rPr>
          <w:rFonts w:ascii="Helvetica Neue" w:eastAsia="Helvetica Neue" w:hAnsi="Helvetica Neue" w:cs="Helvetica Neue"/>
        </w:rPr>
        <w:t xml:space="preserve"> to Manchester (26 </w:t>
      </w:r>
      <w:proofErr w:type="spellStart"/>
      <w:r>
        <w:rPr>
          <w:rFonts w:ascii="Helvetica Neue" w:eastAsia="Helvetica Neue" w:hAnsi="Helvetica Neue" w:cs="Helvetica Neue"/>
        </w:rPr>
        <w:t>mins</w:t>
      </w:r>
      <w:proofErr w:type="spellEnd"/>
      <w:r>
        <w:rPr>
          <w:rFonts w:ascii="Helvetica Neue" w:eastAsia="Helvetica Neue" w:hAnsi="Helvetica Neue" w:cs="Helvetica Neue"/>
        </w:rPr>
        <w:t xml:space="preserve"> by train costing </w:t>
      </w:r>
      <w:r>
        <w:t>£</w:t>
      </w:r>
      <w:r>
        <w:rPr>
          <w:rFonts w:ascii="Helvetica Neue" w:eastAsia="Helvetica Neue" w:hAnsi="Helvetica Neue" w:cs="Helvetica Neue"/>
        </w:rPr>
        <w:t>11.20) with 4 trains per hour on average to Manchester and 3 or 4 trains per hour to L</w:t>
      </w:r>
      <w:r>
        <w:rPr>
          <w:rFonts w:ascii="Helvetica Neue" w:eastAsia="Helvetica Neue" w:hAnsi="Helvetica Neue" w:cs="Helvetica Neue"/>
        </w:rPr>
        <w:t>eeds.</w:t>
      </w:r>
    </w:p>
    <w:p w:rsidR="00650838" w:rsidRDefault="00AD3DF4">
      <w:pPr>
        <w:numPr>
          <w:ilvl w:val="2"/>
          <w:numId w:val="28"/>
        </w:numPr>
        <w:spacing w:after="120"/>
        <w:ind w:hanging="560"/>
      </w:pPr>
      <w:r>
        <w:rPr>
          <w:rFonts w:ascii="Helvetica Neue" w:eastAsia="Helvetica Neue" w:hAnsi="Helvetica Neue" w:cs="Helvetica Neue"/>
        </w:rPr>
        <w:t>81% live and work in Berwick upon Tweed with only 19% commuting outside the area.  The main commuter destinations are Scotland 42%, Alnwick 18% Newcastle upon Tyne 8%.  1,487 workers commute into Berwick upon Tweed, 66% are from Scotland and 21% from Alnwi</w:t>
      </w:r>
      <w:r>
        <w:rPr>
          <w:rFonts w:ascii="Helvetica Neue" w:eastAsia="Helvetica Neue" w:hAnsi="Helvetica Neue" w:cs="Helvetica Neue"/>
        </w:rPr>
        <w:t>ck.  There is little use of public transport.  34% travel to work by car, only 1% by train.  A significant number 15% commute to work on foot. 20% are home based.  33% of households do not have a car or van.  It takes 48 minutes to travel from Berwick upon</w:t>
      </w:r>
      <w:r>
        <w:rPr>
          <w:rFonts w:ascii="Helvetica Neue" w:eastAsia="Helvetica Neue" w:hAnsi="Helvetica Neue" w:cs="Helvetica Neue"/>
        </w:rPr>
        <w:t xml:space="preserve"> Tweed to Newcastle on the train costing </w:t>
      </w:r>
      <w:r>
        <w:t>£</w:t>
      </w:r>
      <w:r>
        <w:rPr>
          <w:rFonts w:ascii="Helvetica Neue" w:eastAsia="Helvetica Neue" w:hAnsi="Helvetica Neue" w:cs="Helvetica Neue"/>
        </w:rPr>
        <w:t xml:space="preserve">36.20 (1 hr 30 </w:t>
      </w:r>
      <w:proofErr w:type="spellStart"/>
      <w:r>
        <w:rPr>
          <w:rFonts w:ascii="Helvetica Neue" w:eastAsia="Helvetica Neue" w:hAnsi="Helvetica Neue" w:cs="Helvetica Neue"/>
        </w:rPr>
        <w:t>mins</w:t>
      </w:r>
      <w:proofErr w:type="spellEnd"/>
      <w:r>
        <w:rPr>
          <w:rFonts w:ascii="Helvetica Neue" w:eastAsia="Helvetica Neue" w:hAnsi="Helvetica Neue" w:cs="Helvetica Neue"/>
        </w:rPr>
        <w:t xml:space="preserve"> by car), 43 minutes to Edinburgh on the train costing </w:t>
      </w:r>
      <w:r>
        <w:t>£</w:t>
      </w:r>
      <w:r>
        <w:rPr>
          <w:rFonts w:ascii="Helvetica Neue" w:eastAsia="Helvetica Neue" w:hAnsi="Helvetica Neue" w:cs="Helvetica Neue"/>
        </w:rPr>
        <w:t xml:space="preserve">35.00 (1 hr 13 </w:t>
      </w:r>
      <w:proofErr w:type="spellStart"/>
      <w:r>
        <w:rPr>
          <w:rFonts w:ascii="Helvetica Neue" w:eastAsia="Helvetica Neue" w:hAnsi="Helvetica Neue" w:cs="Helvetica Neue"/>
        </w:rPr>
        <w:t>mins</w:t>
      </w:r>
      <w:proofErr w:type="spellEnd"/>
      <w:r>
        <w:rPr>
          <w:rFonts w:ascii="Helvetica Neue" w:eastAsia="Helvetica Neue" w:hAnsi="Helvetica Neue" w:cs="Helvetica Neue"/>
        </w:rPr>
        <w:t xml:space="preserve"> by car). </w:t>
      </w:r>
    </w:p>
    <w:p w:rsidR="00650838" w:rsidRDefault="00AD3DF4">
      <w:pPr>
        <w:numPr>
          <w:ilvl w:val="2"/>
          <w:numId w:val="28"/>
        </w:numPr>
        <w:spacing w:after="120"/>
        <w:ind w:hanging="560"/>
      </w:pPr>
      <w:r>
        <w:rPr>
          <w:rFonts w:ascii="Helvetica Neue" w:eastAsia="Helvetica Neue" w:hAnsi="Helvetica Neue" w:cs="Helvetica Neue"/>
        </w:rPr>
        <w:t xml:space="preserve">In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there is little use of public transport with just one train per hour to Manchester, resulting </w:t>
      </w:r>
      <w:proofErr w:type="gramStart"/>
      <w:r>
        <w:rPr>
          <w:rFonts w:ascii="Helvetica Neue" w:eastAsia="Helvetica Neue" w:hAnsi="Helvetica Neue" w:cs="Helvetica Neue"/>
        </w:rPr>
        <w:t xml:space="preserve">in </w:t>
      </w:r>
      <w:r>
        <w:rPr>
          <w:rFonts w:ascii="Helvetica Neue" w:eastAsia="Helvetica Neue" w:hAnsi="Helvetica Neue" w:cs="Helvetica Neue"/>
        </w:rPr>
        <w:t xml:space="preserve"> 47</w:t>
      </w:r>
      <w:proofErr w:type="gramEnd"/>
      <w:r>
        <w:rPr>
          <w:rFonts w:ascii="Helvetica Neue" w:eastAsia="Helvetica Neue" w:hAnsi="Helvetica Neue" w:cs="Helvetica Neue"/>
        </w:rPr>
        <w:t xml:space="preserve">% commuting by car compared to 2% by train.  6% commute to work on foot. 13% are home based.  16% of households do not have a car or van.  The </w:t>
      </w:r>
      <w:proofErr w:type="spellStart"/>
      <w:r>
        <w:rPr>
          <w:rFonts w:ascii="Helvetica Neue" w:eastAsia="Helvetica Neue" w:hAnsi="Helvetica Neue" w:cs="Helvetica Neue"/>
        </w:rPr>
        <w:t>Halton</w:t>
      </w:r>
      <w:proofErr w:type="spellEnd"/>
      <w:r>
        <w:rPr>
          <w:rFonts w:ascii="Helvetica Neue" w:eastAsia="Helvetica Neue" w:hAnsi="Helvetica Neue" w:cs="Helvetica Neue"/>
        </w:rPr>
        <w:t xml:space="preserve"> Curve is due to re-open in 2017 linking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with Liverpool.  Whilst this will improve connectivity</w:t>
      </w:r>
      <w:r>
        <w:rPr>
          <w:rFonts w:ascii="Helvetica Neue" w:eastAsia="Helvetica Neue" w:hAnsi="Helvetica Neue" w:cs="Helvetica Neue"/>
        </w:rPr>
        <w:t xml:space="preserve"> to Liverpool local businesses and residents are concerned that workers from surrounding areas will take up valuable free parking at the station, increasing congestion and preventing shoppers from parking to use the local facilities which will ultimately w</w:t>
      </w:r>
      <w:r>
        <w:rPr>
          <w:rFonts w:ascii="Helvetica Neue" w:eastAsia="Helvetica Neue" w:hAnsi="Helvetica Neue" w:cs="Helvetica Neue"/>
        </w:rPr>
        <w:t xml:space="preserve">eaken the local economy.  </w:t>
      </w:r>
    </w:p>
    <w:p w:rsidR="00650838" w:rsidRDefault="00AD3DF4">
      <w:pPr>
        <w:numPr>
          <w:ilvl w:val="2"/>
          <w:numId w:val="28"/>
        </w:numPr>
        <w:spacing w:after="120"/>
        <w:ind w:hanging="560"/>
      </w:pPr>
      <w:r>
        <w:rPr>
          <w:rFonts w:ascii="Helvetica Neue" w:eastAsia="Helvetica Neue" w:hAnsi="Helvetica Neue" w:cs="Helvetica Neue"/>
        </w:rPr>
        <w:t xml:space="preserve">Trains to Carlisle and Manchester from Kendal run hourly although 20.8% of households in Kendal do not own a car or van compared to 15.3% at district level.  </w:t>
      </w:r>
    </w:p>
    <w:p w:rsidR="00650838" w:rsidRDefault="00AD3DF4">
      <w:pPr>
        <w:numPr>
          <w:ilvl w:val="2"/>
          <w:numId w:val="28"/>
        </w:numPr>
        <w:spacing w:after="120"/>
        <w:ind w:hanging="560"/>
      </w:pPr>
      <w:r>
        <w:rPr>
          <w:rFonts w:ascii="Helvetica Neue" w:eastAsia="Helvetica Neue" w:hAnsi="Helvetica Neue" w:cs="Helvetica Neue"/>
        </w:rPr>
        <w:t>Commuters are less engaged with rural community life and spend less time volunteering within the community and less money locally on retail and leisure (</w:t>
      </w:r>
      <w:proofErr w:type="spellStart"/>
      <w:r>
        <w:rPr>
          <w:rFonts w:ascii="Helvetica Neue" w:eastAsia="Helvetica Neue" w:hAnsi="Helvetica Neue" w:cs="Helvetica Neue"/>
        </w:rPr>
        <w:t>NCL</w:t>
      </w:r>
      <w:proofErr w:type="spellEnd"/>
      <w:r>
        <w:rPr>
          <w:rFonts w:ascii="Helvetica Neue" w:eastAsia="Helvetica Neue" w:hAnsi="Helvetica Neue" w:cs="Helvetica Neue"/>
        </w:rPr>
        <w:t>).</w:t>
      </w:r>
    </w:p>
    <w:p w:rsidR="00650838" w:rsidRDefault="00AD3DF4" w:rsidP="00E615D5">
      <w:r>
        <w:br w:type="page"/>
      </w:r>
    </w:p>
    <w:p w:rsidR="00650838" w:rsidRPr="00E615D5" w:rsidRDefault="00AD3DF4">
      <w:pPr>
        <w:tabs>
          <w:tab w:val="left" w:pos="340"/>
        </w:tabs>
        <w:spacing w:after="120"/>
        <w:rPr>
          <w:b/>
        </w:rPr>
      </w:pPr>
      <w:r w:rsidRPr="00E615D5">
        <w:rPr>
          <w:rFonts w:ascii="Helvetica Neue" w:eastAsia="Helvetica Neue" w:hAnsi="Helvetica Neue" w:cs="Helvetica Neue"/>
          <w:b/>
          <w:sz w:val="32"/>
          <w:szCs w:val="32"/>
        </w:rPr>
        <w:lastRenderedPageBreak/>
        <w:t>6.</w:t>
      </w:r>
      <w:r w:rsidRPr="00E615D5">
        <w:rPr>
          <w:rFonts w:ascii="Helvetica Neue" w:eastAsia="Helvetica Neue" w:hAnsi="Helvetica Neue" w:cs="Helvetica Neue"/>
          <w:b/>
          <w:sz w:val="32"/>
          <w:szCs w:val="32"/>
        </w:rPr>
        <w:tab/>
        <w:t>What strategies can rural areas on the edge of City Regions develop to improve the good asp</w:t>
      </w:r>
      <w:r w:rsidRPr="00E615D5">
        <w:rPr>
          <w:rFonts w:ascii="Helvetica Neue" w:eastAsia="Helvetica Neue" w:hAnsi="Helvetica Neue" w:cs="Helvetica Neue"/>
          <w:b/>
          <w:sz w:val="32"/>
          <w:szCs w:val="32"/>
        </w:rPr>
        <w:t>ects of rural living and minimise the bad?</w:t>
      </w:r>
    </w:p>
    <w:p w:rsidR="00650838" w:rsidRDefault="00AD3DF4">
      <w:pPr>
        <w:numPr>
          <w:ilvl w:val="2"/>
          <w:numId w:val="30"/>
        </w:numPr>
        <w:spacing w:after="120"/>
        <w:ind w:hanging="560"/>
      </w:pPr>
      <w:r>
        <w:rPr>
          <w:rFonts w:ascii="Helvetica Neue" w:eastAsia="Helvetica Neue" w:hAnsi="Helvetica Neue" w:cs="Helvetica Neue"/>
        </w:rPr>
        <w:t xml:space="preserve">Berwick upon Tweed has the highest rate of </w:t>
      </w:r>
      <w:r w:rsidR="00E615D5">
        <w:rPr>
          <w:rFonts w:ascii="Helvetica Neue" w:eastAsia="Helvetica Neue" w:hAnsi="Helvetica Neue" w:cs="Helvetica Neue"/>
        </w:rPr>
        <w:t>self-containment</w:t>
      </w:r>
      <w:bookmarkStart w:id="0" w:name="_GoBack"/>
      <w:bookmarkEnd w:id="0"/>
      <w:r>
        <w:rPr>
          <w:rFonts w:ascii="Helvetica Neue" w:eastAsia="Helvetica Neue" w:hAnsi="Helvetica Neue" w:cs="Helvetica Neue"/>
        </w:rPr>
        <w:t xml:space="preserve"> with 81% of residents working within the town</w:t>
      </w:r>
      <w:r>
        <w:rPr>
          <w:rFonts w:ascii="Helvetica Neue" w:eastAsia="Helvetica Neue" w:hAnsi="Helvetica Neue" w:cs="Helvetica Neue"/>
        </w:rPr>
        <w:t xml:space="preserve">, </w:t>
      </w:r>
      <w:r>
        <w:rPr>
          <w:rFonts w:ascii="Helvetica Neue" w:eastAsia="Helvetica Neue" w:hAnsi="Helvetica Neue" w:cs="Helvetica Neue"/>
        </w:rPr>
        <w:t xml:space="preserve">but the </w:t>
      </w:r>
      <w:r>
        <w:rPr>
          <w:rFonts w:ascii="Helvetica Neue" w:eastAsia="Helvetica Neue" w:hAnsi="Helvetica Neue" w:cs="Helvetica Neue"/>
        </w:rPr>
        <w:t xml:space="preserve">town has relatively high property prices given the lower weekly earnings and the weakest </w:t>
      </w:r>
      <w:r>
        <w:rPr>
          <w:rFonts w:ascii="Helvetica Neue" w:eastAsia="Helvetica Neue" w:hAnsi="Helvetica Neue" w:cs="Helvetica Neue"/>
        </w:rPr>
        <w:t>connectiv</w:t>
      </w:r>
      <w:r>
        <w:rPr>
          <w:rFonts w:ascii="Helvetica Neue" w:eastAsia="Helvetica Neue" w:hAnsi="Helvetica Neue" w:cs="Helvetica Neue"/>
        </w:rPr>
        <w:t>ity</w:t>
      </w:r>
      <w:r>
        <w:rPr>
          <w:rFonts w:ascii="Helvetica Neue" w:eastAsia="Helvetica Neue" w:hAnsi="Helvetica Neue" w:cs="Helvetica Neue"/>
        </w:rPr>
        <w:t>, education results and qualifications gained of the four case study towns</w:t>
      </w:r>
      <w:r>
        <w:rPr>
          <w:rFonts w:ascii="Helvetica Neue" w:eastAsia="Helvetica Neue" w:hAnsi="Helvetica Neue" w:cs="Helvetica Neue"/>
        </w:rPr>
        <w:t>. Data is lacking for the number of businesses operating in the Berwick area.</w:t>
      </w:r>
    </w:p>
    <w:p w:rsidR="00650838" w:rsidRDefault="00AD3DF4">
      <w:pPr>
        <w:numPr>
          <w:ilvl w:val="2"/>
          <w:numId w:val="30"/>
        </w:numPr>
        <w:spacing w:after="120"/>
        <w:ind w:hanging="560"/>
        <w:contextualSpacing/>
      </w:pPr>
      <w:r>
        <w:rPr>
          <w:rFonts w:ascii="Helvetica Neue" w:eastAsia="Helvetica Neue" w:hAnsi="Helvetica Neue" w:cs="Helvetica Neue"/>
        </w:rPr>
        <w:t xml:space="preserve">The North East Local Enterprise Partnership is responsible for driving the delivery of </w:t>
      </w:r>
      <w:proofErr w:type="gramStart"/>
      <w:r>
        <w:rPr>
          <w:rFonts w:ascii="Helvetica Neue" w:eastAsia="Helvetica Neue" w:hAnsi="Helvetica Neue" w:cs="Helvetica Neue"/>
        </w:rPr>
        <w:t>the  Economic</w:t>
      </w:r>
      <w:proofErr w:type="gramEnd"/>
      <w:r>
        <w:rPr>
          <w:rFonts w:ascii="Helvetica Neue" w:eastAsia="Helvetica Neue" w:hAnsi="Helvetica Neue" w:cs="Helvetica Neue"/>
        </w:rPr>
        <w:t xml:space="preserve"> </w:t>
      </w:r>
      <w:r>
        <w:rPr>
          <w:rFonts w:ascii="Helvetica Neue" w:eastAsia="Helvetica Neue" w:hAnsi="Helvetica Neue" w:cs="Helvetica Neue"/>
        </w:rPr>
        <w:t xml:space="preserve">Plan but Berwick upon Tweed does not feature in the Plan. In December 2014 a </w:t>
      </w:r>
      <w:r>
        <w:t>£</w:t>
      </w:r>
      <w:r>
        <w:rPr>
          <w:rFonts w:ascii="Helvetica Neue" w:eastAsia="Helvetica Neue" w:hAnsi="Helvetica Neue" w:cs="Helvetica Neue"/>
        </w:rPr>
        <w:t>250million investment in the A1 from Morpeth to Ellingham was announced but the 25 mile stretch to the Scottish border through Berwick is not included.</w:t>
      </w:r>
    </w:p>
    <w:p w:rsidR="00650838" w:rsidRDefault="00AD3DF4">
      <w:pPr>
        <w:numPr>
          <w:ilvl w:val="2"/>
          <w:numId w:val="30"/>
        </w:numPr>
        <w:spacing w:after="120"/>
        <w:ind w:hanging="560"/>
      </w:pPr>
      <w:r>
        <w:rPr>
          <w:rFonts w:ascii="Helvetica Neue" w:eastAsia="Helvetica Neue" w:hAnsi="Helvetica Neue" w:cs="Helvetica Neue"/>
        </w:rPr>
        <w:t xml:space="preserve">Cheshire and Warrington </w:t>
      </w:r>
      <w:proofErr w:type="spellStart"/>
      <w:r>
        <w:rPr>
          <w:rFonts w:ascii="Helvetica Neue" w:eastAsia="Helvetica Neue" w:hAnsi="Helvetica Neue" w:cs="Helvetica Neue"/>
        </w:rPr>
        <w:t>LE</w:t>
      </w:r>
      <w:r>
        <w:rPr>
          <w:rFonts w:ascii="Helvetica Neue" w:eastAsia="Helvetica Neue" w:hAnsi="Helvetica Neue" w:cs="Helvetica Neue"/>
        </w:rPr>
        <w:t>P</w:t>
      </w:r>
      <w:proofErr w:type="spellEnd"/>
      <w:r>
        <w:rPr>
          <w:rFonts w:ascii="Helvetica Neue" w:eastAsia="Helvetica Neue" w:hAnsi="Helvetica Neue" w:cs="Helvetica Neue"/>
        </w:rPr>
        <w:t xml:space="preserve"> is focused on the development of the Science Corridor in conjunction with the University of Chester, </w:t>
      </w:r>
      <w:proofErr w:type="spellStart"/>
      <w:r>
        <w:rPr>
          <w:rFonts w:ascii="Helvetica Neue" w:eastAsia="Helvetica Neue" w:hAnsi="Helvetica Neue" w:cs="Helvetica Neue"/>
        </w:rPr>
        <w:t>Sci</w:t>
      </w:r>
      <w:proofErr w:type="spellEnd"/>
      <w:r>
        <w:rPr>
          <w:rFonts w:ascii="Helvetica Neue" w:eastAsia="Helvetica Neue" w:hAnsi="Helvetica Neue" w:cs="Helvetica Neue"/>
        </w:rPr>
        <w:t xml:space="preserve">-Tech at Daresbury, Thornton Science Park and Jodrell Bank.  </w:t>
      </w:r>
      <w:proofErr w:type="spellStart"/>
      <w:r>
        <w:rPr>
          <w:rFonts w:ascii="Helvetica Neue" w:eastAsia="Helvetica Neue" w:hAnsi="Helvetica Neue" w:cs="Helvetica Neue"/>
        </w:rPr>
        <w:t>Sci</w:t>
      </w:r>
      <w:proofErr w:type="spellEnd"/>
      <w:r>
        <w:rPr>
          <w:rFonts w:ascii="Helvetica Neue" w:eastAsia="Helvetica Neue" w:hAnsi="Helvetica Neue" w:cs="Helvetica Neue"/>
        </w:rPr>
        <w:t xml:space="preserve">-Tech Daresbury anticipates that with private sector investment of </w:t>
      </w:r>
      <w:r>
        <w:t>£</w:t>
      </w:r>
      <w:r>
        <w:rPr>
          <w:rFonts w:ascii="Helvetica Neue" w:eastAsia="Helvetica Neue" w:hAnsi="Helvetica Neue" w:cs="Helvetica Neue"/>
        </w:rPr>
        <w:t>150m to expand its</w:t>
      </w:r>
      <w:r>
        <w:rPr>
          <w:rFonts w:ascii="Helvetica Neue" w:eastAsia="Helvetica Neue" w:hAnsi="Helvetica Neue" w:cs="Helvetica Neue"/>
        </w:rPr>
        <w:t xml:space="preserve"> facilities there is the potential to deliver more than 10,000 jobs over the next 20 years. This is dependent upon infrastructure, Government investment in major science projects at Daresbury and new investment from major research and science businesses an</w:t>
      </w:r>
      <w:r>
        <w:rPr>
          <w:rFonts w:ascii="Helvetica Neue" w:eastAsia="Helvetica Neue" w:hAnsi="Helvetica Neue" w:cs="Helvetica Neue"/>
        </w:rPr>
        <w:t>d institutions.</w:t>
      </w:r>
      <w:r>
        <w:t> </w:t>
      </w:r>
      <w:proofErr w:type="spellStart"/>
      <w:r>
        <w:rPr>
          <w:rFonts w:ascii="Helvetica Neue" w:eastAsia="Helvetica Neue" w:hAnsi="Helvetica Neue" w:cs="Helvetica Neue"/>
        </w:rPr>
        <w:t>Frodsham</w:t>
      </w:r>
      <w:proofErr w:type="spellEnd"/>
      <w:r>
        <w:rPr>
          <w:rFonts w:ascii="Helvetica Neue" w:eastAsia="Helvetica Neue" w:hAnsi="Helvetica Neue" w:cs="Helvetica Neue"/>
        </w:rPr>
        <w:t xml:space="preserve"> is just 6 miles from </w:t>
      </w:r>
      <w:proofErr w:type="spellStart"/>
      <w:r>
        <w:rPr>
          <w:rFonts w:ascii="Helvetica Neue" w:eastAsia="Helvetica Neue" w:hAnsi="Helvetica Neue" w:cs="Helvetica Neue"/>
        </w:rPr>
        <w:t>Sci</w:t>
      </w:r>
      <w:proofErr w:type="spellEnd"/>
      <w:r>
        <w:rPr>
          <w:rFonts w:ascii="Helvetica Neue" w:eastAsia="Helvetica Neue" w:hAnsi="Helvetica Neue" w:cs="Helvetica Neue"/>
        </w:rPr>
        <w:t>-Tech</w:t>
      </w:r>
      <w:r>
        <w:rPr>
          <w:rFonts w:ascii="Helvetica Neue" w:eastAsia="Helvetica Neue" w:hAnsi="Helvetica Neue" w:cs="Helvetica Neue"/>
        </w:rPr>
        <w:t>.</w:t>
      </w:r>
    </w:p>
    <w:p w:rsidR="00650838" w:rsidRDefault="00AD3DF4">
      <w:pPr>
        <w:numPr>
          <w:ilvl w:val="2"/>
          <w:numId w:val="30"/>
        </w:numPr>
        <w:spacing w:after="120"/>
        <w:ind w:hanging="560"/>
      </w:pPr>
      <w:r>
        <w:rPr>
          <w:rFonts w:ascii="Helvetica Neue" w:eastAsia="Helvetica Neue" w:hAnsi="Helvetica Neue" w:cs="Helvetica Neue"/>
        </w:rPr>
        <w:t xml:space="preserve">Creative Hubs in our market towns should be part of the Northern Powerhouse plan. This was the major conclusion of the round table discussion in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on 17 September 2015.  The group also focused</w:t>
      </w:r>
      <w:r>
        <w:rPr>
          <w:rFonts w:ascii="Helvetica Neue" w:eastAsia="Helvetica Neue" w:hAnsi="Helvetica Neue" w:cs="Helvetica Neue"/>
        </w:rPr>
        <w:t xml:space="preserve"> on the benefit of improving public spaces in the town and generally how to retain its community spirit and enhance the character of the town which is small enough to embrace but large enough to create opportunities to prosper.  This is a strong reason why</w:t>
      </w:r>
      <w:r>
        <w:rPr>
          <w:rFonts w:ascii="Helvetica Neue" w:eastAsia="Helvetica Neue" w:hAnsi="Helvetica Neue" w:cs="Helvetica Neue"/>
        </w:rPr>
        <w:t xml:space="preserve"> people, who can shop online for most things, chose to visit, spend and even move to rural towns. </w:t>
      </w:r>
    </w:p>
    <w:p w:rsidR="00650838" w:rsidRDefault="00AD3DF4">
      <w:pPr>
        <w:numPr>
          <w:ilvl w:val="2"/>
          <w:numId w:val="30"/>
        </w:numPr>
        <w:spacing w:after="120"/>
        <w:ind w:hanging="560"/>
      </w:pPr>
      <w:r>
        <w:rPr>
          <w:rFonts w:ascii="Helvetica Neue" w:eastAsia="Helvetica Neue" w:hAnsi="Helvetica Neue" w:cs="Helvetica Neue"/>
        </w:rPr>
        <w:t xml:space="preserve">A creative hub is managed workspace fronted by a coffee shop.  A market town hub could act as a spoke in a hub and spoke model with the main hubs being city </w:t>
      </w:r>
      <w:r>
        <w:rPr>
          <w:rFonts w:ascii="Helvetica Neue" w:eastAsia="Helvetica Neue" w:hAnsi="Helvetica Neue" w:cs="Helvetica Neue"/>
        </w:rPr>
        <w:t xml:space="preserve">centres </w:t>
      </w:r>
      <w:r>
        <w:rPr>
          <w:rFonts w:ascii="Helvetica Neue" w:eastAsia="Helvetica Neue" w:hAnsi="Helvetica Neue" w:cs="Helvetica Neue"/>
        </w:rPr>
        <w:t>such as</w:t>
      </w:r>
      <w:r>
        <w:rPr>
          <w:rFonts w:ascii="Helvetica Neue" w:eastAsia="Helvetica Neue" w:hAnsi="Helvetica Neue" w:cs="Helvetica Neue"/>
        </w:rPr>
        <w:t xml:space="preserve"> Manchester and Leeds. </w:t>
      </w:r>
      <w:r>
        <w:rPr>
          <w:rFonts w:ascii="Helvetica Neue" w:eastAsia="Helvetica Neue" w:hAnsi="Helvetica Neue" w:cs="Helvetica Neue"/>
        </w:rPr>
        <w:t>The</w:t>
      </w:r>
      <w:r>
        <w:rPr>
          <w:rFonts w:ascii="Helvetica Neue" w:eastAsia="Helvetica Neue" w:hAnsi="Helvetica Neue" w:cs="Helvetica Neue"/>
        </w:rPr>
        <w:t xml:space="preserve"> research </w:t>
      </w:r>
      <w:r>
        <w:rPr>
          <w:rFonts w:ascii="Helvetica Neue" w:eastAsia="Helvetica Neue" w:hAnsi="Helvetica Neue" w:cs="Helvetica Neue"/>
        </w:rPr>
        <w:t xml:space="preserve">above shows </w:t>
      </w:r>
      <w:r>
        <w:rPr>
          <w:rFonts w:ascii="Helvetica Neue" w:eastAsia="Helvetica Neue" w:hAnsi="Helvetica Neue" w:cs="Helvetica Neue"/>
        </w:rPr>
        <w:t xml:space="preserve">that the average value of housing stock in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is low in comparison to other market towns and this is attracting young creatives into the town.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also has good rail links with Man</w:t>
      </w:r>
      <w:r>
        <w:rPr>
          <w:rFonts w:ascii="Helvetica Neue" w:eastAsia="Helvetica Neue" w:hAnsi="Helvetica Neue" w:cs="Helvetica Neue"/>
        </w:rPr>
        <w:t>chester (4 trains per hour) and Leeds (3 trains per hour). With the right atmosphere, a creative hub attracts  creatives and  other knowledge workers and the town would benefit in a number of ways:</w:t>
      </w:r>
    </w:p>
    <w:p w:rsidR="00650838" w:rsidRDefault="00AD3DF4">
      <w:pPr>
        <w:tabs>
          <w:tab w:val="left" w:pos="1280"/>
        </w:tabs>
        <w:spacing w:after="120"/>
        <w:ind w:left="2356"/>
      </w:pPr>
      <w:r>
        <w:rPr>
          <w:rFonts w:ascii="Helvetica Neue" w:eastAsia="Helvetica Neue" w:hAnsi="Helvetica Neue" w:cs="Helvetica Neue"/>
        </w:rPr>
        <w:t>A hub brings people together who would not normally have m</w:t>
      </w:r>
      <w:r>
        <w:rPr>
          <w:rFonts w:ascii="Helvetica Neue" w:eastAsia="Helvetica Neue" w:hAnsi="Helvetica Neue" w:cs="Helvetica Neue"/>
        </w:rPr>
        <w:t xml:space="preserve">et.  Many businesses have been launched and grown as a result of </w:t>
      </w:r>
      <w:r>
        <w:rPr>
          <w:rFonts w:ascii="Helvetica Neue" w:eastAsia="Helvetica Neue" w:hAnsi="Helvetica Neue" w:cs="Helvetica Neue"/>
        </w:rPr>
        <w:lastRenderedPageBreak/>
        <w:t xml:space="preserve">chance meetings in innovation, incubator and creative hubs. With a town hub, these businesses would be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based.</w:t>
      </w:r>
    </w:p>
    <w:p w:rsidR="00650838" w:rsidRDefault="00650838">
      <w:pPr>
        <w:tabs>
          <w:tab w:val="left" w:pos="1280"/>
        </w:tabs>
        <w:spacing w:after="120"/>
        <w:ind w:left="2356"/>
      </w:pPr>
    </w:p>
    <w:p w:rsidR="00650838" w:rsidRDefault="00AD3DF4">
      <w:pPr>
        <w:tabs>
          <w:tab w:val="left" w:pos="1280"/>
        </w:tabs>
        <w:spacing w:after="120"/>
        <w:ind w:left="2356"/>
      </w:pPr>
      <w:r>
        <w:rPr>
          <w:rFonts w:ascii="Helvetica Neue" w:eastAsia="Helvetica Neue" w:hAnsi="Helvetica Neue" w:cs="Helvetica Neue"/>
        </w:rPr>
        <w:t>It would provide the opportunity for young people in the town to engag</w:t>
      </w:r>
      <w:r>
        <w:rPr>
          <w:rFonts w:ascii="Helvetica Neue" w:eastAsia="Helvetica Neue" w:hAnsi="Helvetica Neue" w:cs="Helvetica Neue"/>
        </w:rPr>
        <w:t xml:space="preserve">e in meaningful work experience in knowledge-based businesses. </w:t>
      </w:r>
    </w:p>
    <w:p w:rsidR="00650838" w:rsidRDefault="00650838">
      <w:pPr>
        <w:tabs>
          <w:tab w:val="left" w:pos="1280"/>
        </w:tabs>
        <w:spacing w:after="120"/>
      </w:pPr>
    </w:p>
    <w:p w:rsidR="00650838" w:rsidRDefault="00AD3DF4">
      <w:pPr>
        <w:tabs>
          <w:tab w:val="left" w:pos="1280"/>
        </w:tabs>
        <w:spacing w:after="120"/>
        <w:ind w:left="2356"/>
      </w:pPr>
      <w:r>
        <w:rPr>
          <w:rFonts w:ascii="Helvetica Neue" w:eastAsia="Helvetica Neue" w:hAnsi="Helvetica Neue" w:cs="Helvetica Neue"/>
        </w:rPr>
        <w:t>People can split their time between city and town leading to reduced commuting with the benefit of more time in town supporting local retail and engaging in the community.</w:t>
      </w:r>
    </w:p>
    <w:p w:rsidR="00650838" w:rsidRDefault="00650838">
      <w:pPr>
        <w:tabs>
          <w:tab w:val="left" w:pos="1280"/>
        </w:tabs>
        <w:spacing w:after="120"/>
        <w:ind w:left="2356"/>
      </w:pPr>
    </w:p>
    <w:p w:rsidR="00650838" w:rsidRDefault="00AD3DF4">
      <w:pPr>
        <w:tabs>
          <w:tab w:val="left" w:pos="1280"/>
        </w:tabs>
        <w:spacing w:after="120"/>
        <w:ind w:left="2356"/>
      </w:pPr>
      <w:r>
        <w:rPr>
          <w:rFonts w:ascii="Helvetica Neue" w:eastAsia="Helvetica Neue" w:hAnsi="Helvetica Neue" w:cs="Helvetica Neue"/>
        </w:rPr>
        <w:t>A creative hub wou</w:t>
      </w:r>
      <w:r>
        <w:rPr>
          <w:rFonts w:ascii="Helvetica Neue" w:eastAsia="Helvetica Neue" w:hAnsi="Helvetica Neue" w:cs="Helvetica Neue"/>
        </w:rPr>
        <w:t>ld become the natural focus for business advice and support for all SMEs. Some of this would be mutual as common interest would spur activity. In addition the local council could provide whatever support it thought appropriate in a very cost effective mann</w:t>
      </w:r>
      <w:r>
        <w:rPr>
          <w:rFonts w:ascii="Helvetica Neue" w:eastAsia="Helvetica Neue" w:hAnsi="Helvetica Neue" w:cs="Helvetica Neue"/>
        </w:rPr>
        <w:t>er.</w:t>
      </w:r>
    </w:p>
    <w:p w:rsidR="00650838" w:rsidRDefault="00AD3DF4">
      <w:pPr>
        <w:numPr>
          <w:ilvl w:val="2"/>
          <w:numId w:val="30"/>
        </w:numPr>
        <w:spacing w:after="120"/>
        <w:ind w:hanging="560"/>
      </w:pPr>
      <w:r>
        <w:rPr>
          <w:rFonts w:ascii="Helvetica Neue" w:eastAsia="Helvetica Neue" w:hAnsi="Helvetica Neue" w:cs="Helvetica Neue"/>
        </w:rPr>
        <w:t xml:space="preserve">Like many rural towns,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does not have a town square or attractive areas around its waterways. There was a strong feeling at the roundtable discussion that this is an opportunity lost. Just as serendipity works in a creative hub, public spaces </w:t>
      </w:r>
      <w:r>
        <w:rPr>
          <w:rFonts w:ascii="Helvetica Neue" w:eastAsia="Helvetica Neue" w:hAnsi="Helvetica Neue" w:cs="Helvetica Neue"/>
        </w:rPr>
        <w:t>bring people together and enhance community spirit. On the economic front, public spaces mean that people linger and will spend more in the town. Car parking is an issue and the wrong solution can block a town with commuter cars and detract visitors and re</w:t>
      </w:r>
      <w:r>
        <w:rPr>
          <w:rFonts w:ascii="Helvetica Neue" w:eastAsia="Helvetica Neue" w:hAnsi="Helvetica Neue" w:cs="Helvetica Neue"/>
        </w:rPr>
        <w:t>sidents who will support local businesses.</w:t>
      </w:r>
    </w:p>
    <w:p w:rsidR="00650838" w:rsidRDefault="00AD3DF4">
      <w:pPr>
        <w:numPr>
          <w:ilvl w:val="2"/>
          <w:numId w:val="30"/>
        </w:numPr>
        <w:spacing w:after="120"/>
        <w:ind w:hanging="560"/>
      </w:pPr>
      <w:r>
        <w:rPr>
          <w:rFonts w:ascii="Helvetica Neue" w:eastAsia="Helvetica Neue" w:hAnsi="Helvetica Neue" w:cs="Helvetica Neue"/>
        </w:rPr>
        <w:t xml:space="preserve">There is a strong community spirit in </w:t>
      </w:r>
      <w:proofErr w:type="spellStart"/>
      <w:r>
        <w:rPr>
          <w:rFonts w:ascii="Helvetica Neue" w:eastAsia="Helvetica Neue" w:hAnsi="Helvetica Neue" w:cs="Helvetica Neue"/>
        </w:rPr>
        <w:t>Todmorden</w:t>
      </w:r>
      <w:proofErr w:type="spellEnd"/>
      <w:r>
        <w:rPr>
          <w:rFonts w:ascii="Helvetica Neue" w:eastAsia="Helvetica Neue" w:hAnsi="Helvetica Neue" w:cs="Helvetica Neue"/>
        </w:rPr>
        <w:t xml:space="preserve"> and it was felt that the town had been lucky that circumstances had conspired to maintain this spirit during the downturn in the fortunes of the town.  The group was</w:t>
      </w:r>
      <w:r>
        <w:rPr>
          <w:rFonts w:ascii="Helvetica Neue" w:eastAsia="Helvetica Neue" w:hAnsi="Helvetica Neue" w:cs="Helvetica Neue"/>
        </w:rPr>
        <w:t xml:space="preserve"> able to point to other towns in the area that had not </w:t>
      </w:r>
      <w:proofErr w:type="spellStart"/>
      <w:r>
        <w:rPr>
          <w:rFonts w:ascii="Helvetica Neue" w:eastAsia="Helvetica Neue" w:hAnsi="Helvetica Neue" w:cs="Helvetica Neue"/>
        </w:rPr>
        <w:t>faired</w:t>
      </w:r>
      <w:proofErr w:type="spellEnd"/>
      <w:r>
        <w:rPr>
          <w:rFonts w:ascii="Helvetica Neue" w:eastAsia="Helvetica Neue" w:hAnsi="Helvetica Neue" w:cs="Helvetica Neue"/>
        </w:rPr>
        <w:t xml:space="preserve"> as well and the town should not leave the future quality of life in the town to chance. With the good rail links to the city region and the lure of well-paid jobs, there is a danger that the tow</w:t>
      </w:r>
      <w:r>
        <w:rPr>
          <w:rFonts w:ascii="Helvetica Neue" w:eastAsia="Helvetica Neue" w:hAnsi="Helvetica Neue" w:cs="Helvetica Neue"/>
        </w:rPr>
        <w:t>n could become a dormitory town.  A creative hub and improvement in public physical spaces would be good counters to this trend. Filling the town</w:t>
      </w:r>
      <w:r>
        <w:t>’</w:t>
      </w:r>
      <w:r>
        <w:rPr>
          <w:rFonts w:ascii="Helvetica Neue" w:eastAsia="Helvetica Neue" w:hAnsi="Helvetica Neue" w:cs="Helvetica Neue"/>
        </w:rPr>
        <w:t>s spaces with commuter cars would not.</w:t>
      </w:r>
    </w:p>
    <w:p w:rsidR="00650838" w:rsidRDefault="00AD3DF4">
      <w:pPr>
        <w:numPr>
          <w:ilvl w:val="2"/>
          <w:numId w:val="30"/>
        </w:numPr>
        <w:spacing w:after="120"/>
        <w:ind w:hanging="560"/>
      </w:pPr>
      <w:r>
        <w:rPr>
          <w:rFonts w:ascii="Helvetica Neue" w:eastAsia="Helvetica Neue" w:hAnsi="Helvetica Neue" w:cs="Helvetica Neue"/>
        </w:rPr>
        <w:t>County Councils are responsible for services across the whole county in</w:t>
      </w:r>
      <w:r>
        <w:rPr>
          <w:rFonts w:ascii="Helvetica Neue" w:eastAsia="Helvetica Neue" w:hAnsi="Helvetica Neue" w:cs="Helvetica Neue"/>
        </w:rPr>
        <w:t>cluding education, transport, planning, fire and public safety, social care, libraries, waste management, Council Tax collections, housing and trading standards.</w:t>
      </w:r>
    </w:p>
    <w:p w:rsidR="00650838" w:rsidRDefault="00AD3DF4">
      <w:pPr>
        <w:numPr>
          <w:ilvl w:val="2"/>
          <w:numId w:val="30"/>
        </w:numPr>
        <w:spacing w:after="120"/>
        <w:ind w:hanging="560"/>
      </w:pPr>
      <w:r>
        <w:rPr>
          <w:rFonts w:ascii="Helvetica Neue" w:eastAsia="Helvetica Neue" w:hAnsi="Helvetica Neue" w:cs="Helvetica Neue"/>
        </w:rPr>
        <w:t xml:space="preserve">Parish, community and town councils have limited powers but can help on a number of local issues including allotments, public clocks, bus shelters, community centres, play areas and play equipment, grants to help local </w:t>
      </w:r>
      <w:r>
        <w:rPr>
          <w:rFonts w:ascii="Helvetica Neue" w:eastAsia="Helvetica Neue" w:hAnsi="Helvetica Neue" w:cs="Helvetica Neue"/>
        </w:rPr>
        <w:lastRenderedPageBreak/>
        <w:t>organisations, consultation on neighb</w:t>
      </w:r>
      <w:r>
        <w:rPr>
          <w:rFonts w:ascii="Helvetica Neue" w:eastAsia="Helvetica Neue" w:hAnsi="Helvetica Neue" w:cs="Helvetica Neue"/>
        </w:rPr>
        <w:t xml:space="preserve">ourhood planning.  They also have the power to issue fixed penalty fines for litter, graffiti, fly posting and dog offences. </w:t>
      </w:r>
    </w:p>
    <w:p w:rsidR="00650838" w:rsidRDefault="00AD3DF4">
      <w:pPr>
        <w:numPr>
          <w:ilvl w:val="2"/>
          <w:numId w:val="30"/>
        </w:numPr>
        <w:spacing w:after="120"/>
        <w:ind w:hanging="560"/>
      </w:pPr>
      <w:r>
        <w:rPr>
          <w:rFonts w:ascii="Helvetica Neue" w:eastAsia="Helvetica Neue" w:hAnsi="Helvetica Neue" w:cs="Helvetica Neue"/>
        </w:rPr>
        <w:t xml:space="preserve">Metros need to improve their capacity to collect and analyse data about the economy and public spending.  Without robust granular </w:t>
      </w:r>
      <w:r>
        <w:rPr>
          <w:rFonts w:ascii="Helvetica Neue" w:eastAsia="Helvetica Neue" w:hAnsi="Helvetica Neue" w:cs="Helvetica Neue"/>
        </w:rPr>
        <w:t>data metros are limited in their ability to plan and commission effectively.  The main source of residential data at town level is the 2011 Census and subsequent Labour Force Surveys but Local Authorities do not have accurate data on business activities, i</w:t>
      </w:r>
      <w:r>
        <w:rPr>
          <w:rFonts w:ascii="Helvetica Neue" w:eastAsia="Helvetica Neue" w:hAnsi="Helvetica Neue" w:cs="Helvetica Neue"/>
        </w:rPr>
        <w:t>ncome streams and cost of public services.</w:t>
      </w:r>
    </w:p>
    <w:sectPr w:rsidR="00650838" w:rsidSect="003C619F">
      <w:headerReference w:type="default" r:id="rId8"/>
      <w:footerReference w:type="default" r:id="rId9"/>
      <w:pgSz w:w="11900" w:h="16840"/>
      <w:pgMar w:top="851"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F4" w:rsidRDefault="00AD3DF4">
      <w:r>
        <w:separator/>
      </w:r>
    </w:p>
  </w:endnote>
  <w:endnote w:type="continuationSeparator" w:id="0">
    <w:p w:rsidR="00AD3DF4" w:rsidRDefault="00AD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m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38" w:rsidRDefault="00650838">
    <w:pPr>
      <w:tabs>
        <w:tab w:val="right" w:pos="9020"/>
      </w:tabs>
      <w:spacing w:after="8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F4" w:rsidRDefault="00AD3DF4">
      <w:r>
        <w:separator/>
      </w:r>
    </w:p>
  </w:footnote>
  <w:footnote w:type="continuationSeparator" w:id="0">
    <w:p w:rsidR="00AD3DF4" w:rsidRDefault="00AD3DF4">
      <w:r>
        <w:continuationSeparator/>
      </w:r>
    </w:p>
  </w:footnote>
  <w:footnote w:id="1">
    <w:p w:rsidR="00650838" w:rsidRDefault="00AD3DF4">
      <w:r>
        <w:rPr>
          <w:vertAlign w:val="superscript"/>
        </w:rPr>
        <w:footnoteRef/>
      </w:r>
      <w:r>
        <w:rPr>
          <w:rFonts w:ascii="Helvetica Neue" w:eastAsia="Helvetica Neue" w:hAnsi="Helvetica Neue" w:cs="Helvetica Neue"/>
          <w:sz w:val="20"/>
          <w:szCs w:val="20"/>
        </w:rPr>
        <w:t xml:space="preserve"> Defra Statistical Digest of Rural England 2012 </w:t>
      </w:r>
      <w:hyperlink r:id="rId1">
        <w:r>
          <w:rPr>
            <w:rFonts w:ascii="Helvetica Neue" w:eastAsia="Helvetica Neue" w:hAnsi="Helvetica Neue" w:cs="Helvetica Neue"/>
            <w:color w:val="011EA9"/>
            <w:sz w:val="20"/>
            <w:szCs w:val="20"/>
            <w:u w:val="single"/>
          </w:rPr>
          <w:t>https://www.gov.uk/government/uploads/system/uploads/attachment_data/file/69493/pb13642-rural-digest-2012.pdf</w:t>
        </w:r>
      </w:hyperlink>
      <w:hyperlink r:id="rId2"/>
    </w:p>
  </w:footnote>
  <w:footnote w:id="2">
    <w:p w:rsidR="00650838" w:rsidRDefault="00AD3DF4">
      <w:r>
        <w:rPr>
          <w:vertAlign w:val="superscript"/>
        </w:rPr>
        <w:footnoteRef/>
      </w:r>
      <w:r>
        <w:rPr>
          <w:rFonts w:ascii="Helvetica Neue" w:eastAsia="Helvetica Neue" w:hAnsi="Helvetica Neue" w:cs="Helvetica Neue"/>
          <w:sz w:val="20"/>
          <w:szCs w:val="20"/>
        </w:rPr>
        <w:t xml:space="preserve"> Metro Growth: The UK</w:t>
      </w:r>
      <w:r>
        <w:rPr>
          <w:rFonts w:ascii="Arimo" w:eastAsia="Arimo" w:hAnsi="Arimo" w:cs="Arimo"/>
          <w:sz w:val="20"/>
          <w:szCs w:val="20"/>
        </w:rPr>
        <w:t>’</w:t>
      </w:r>
      <w:r>
        <w:rPr>
          <w:rFonts w:ascii="Helvetica Neue" w:eastAsia="Helvetica Neue" w:hAnsi="Helvetica Neue" w:cs="Helvetica Neue"/>
          <w:sz w:val="20"/>
          <w:szCs w:val="20"/>
        </w:rPr>
        <w:t xml:space="preserve">s Economic Opportunity.   February 2014. City Growth Commission </w:t>
      </w:r>
      <w:hyperlink r:id="rId3">
        <w:r>
          <w:rPr>
            <w:rFonts w:ascii="Helvetica Neue" w:eastAsia="Helvetica Neue" w:hAnsi="Helvetica Neue" w:cs="Helvetica Neue"/>
            <w:color w:val="011EA9"/>
            <w:sz w:val="20"/>
            <w:szCs w:val="20"/>
            <w:u w:val="single"/>
          </w:rPr>
          <w:t>http://www.citygrowthcommission.com/wp-content/uploads/2014/02/Metro-Growth-February-2014.pdf</w:t>
        </w:r>
      </w:hyperlink>
      <w:hyperlink r:id="rId4"/>
    </w:p>
  </w:footnote>
  <w:footnote w:id="3">
    <w:p w:rsidR="00650838" w:rsidRDefault="00AD3DF4">
      <w:r>
        <w:rPr>
          <w:vertAlign w:val="superscript"/>
        </w:rPr>
        <w:footnoteRef/>
      </w:r>
      <w:r>
        <w:rPr>
          <w:rFonts w:ascii="Helvetica Neue" w:eastAsia="Helvetica Neue" w:hAnsi="Helvetica Neue" w:cs="Helvetica Neue"/>
          <w:sz w:val="20"/>
          <w:szCs w:val="20"/>
        </w:rPr>
        <w:t xml:space="preserve"> </w:t>
      </w:r>
      <w:hyperlink r:id="rId5">
        <w:r>
          <w:rPr>
            <w:rFonts w:ascii="Helvetica Neue" w:eastAsia="Helvetica Neue" w:hAnsi="Helvetica Neue" w:cs="Helvetica Neue"/>
            <w:color w:val="011EA9"/>
            <w:sz w:val="20"/>
            <w:szCs w:val="20"/>
            <w:u w:val="single"/>
          </w:rPr>
          <w:t>https://www.gov.uk/government/uploads/system/uploads/attachment_data/file/440795/Careers_Guidance_Schools_Guida</w:t>
        </w:r>
        <w:r>
          <w:rPr>
            <w:rFonts w:ascii="Helvetica Neue" w:eastAsia="Helvetica Neue" w:hAnsi="Helvetica Neue" w:cs="Helvetica Neue"/>
            <w:color w:val="011EA9"/>
            <w:sz w:val="20"/>
            <w:szCs w:val="20"/>
            <w:u w:val="single"/>
          </w:rPr>
          <w:t>nce.pdf</w:t>
        </w:r>
      </w:hyperlink>
      <w:r>
        <w:rPr>
          <w:rFonts w:ascii="Helvetica Neue" w:eastAsia="Helvetica Neue" w:hAnsi="Helvetica Neue" w:cs="Helvetica Neue"/>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38" w:rsidRDefault="00650838">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292"/>
    <w:multiLevelType w:val="multilevel"/>
    <w:tmpl w:val="4034767A"/>
    <w:lvl w:ilvl="0">
      <w:start w:val="1"/>
      <w:numFmt w:val="lowerRoman"/>
      <w:lvlText w:val="%1."/>
      <w:lvlJc w:val="left"/>
      <w:pPr>
        <w:ind w:left="340" w:firstLine="0"/>
      </w:pPr>
      <w:rPr>
        <w:rFonts w:ascii="Helvetica Neue" w:eastAsia="Helvetica Neue" w:hAnsi="Helvetica Neue" w:cs="Helvetica Neue"/>
        <w:sz w:val="24"/>
        <w:szCs w:val="24"/>
        <w:vertAlign w:val="baseline"/>
      </w:rPr>
    </w:lvl>
    <w:lvl w:ilvl="1">
      <w:start w:val="1"/>
      <w:numFmt w:val="lowerRoman"/>
      <w:lvlText w:val="%2."/>
      <w:lvlJc w:val="left"/>
      <w:pPr>
        <w:ind w:left="700" w:firstLine="360"/>
      </w:pPr>
      <w:rPr>
        <w:rFonts w:ascii="Helvetica Neue" w:eastAsia="Helvetica Neue" w:hAnsi="Helvetica Neue" w:cs="Helvetica Neue"/>
        <w:sz w:val="24"/>
        <w:szCs w:val="24"/>
        <w:vertAlign w:val="baseline"/>
      </w:rPr>
    </w:lvl>
    <w:lvl w:ilvl="2">
      <w:start w:val="15"/>
      <w:numFmt w:val="lowerRoman"/>
      <w:lvlText w:val="%3."/>
      <w:lvlJc w:val="left"/>
      <w:pPr>
        <w:ind w:left="1287" w:firstLine="719"/>
      </w:pPr>
      <w:rPr>
        <w:rFonts w:ascii="Helvetica Neue" w:eastAsia="Helvetica Neue" w:hAnsi="Helvetica Neue" w:cs="Helvetica Neue"/>
        <w:sz w:val="24"/>
        <w:szCs w:val="24"/>
        <w:vertAlign w:val="baseline"/>
      </w:rPr>
    </w:lvl>
    <w:lvl w:ilvl="3">
      <w:start w:val="1"/>
      <w:numFmt w:val="decimal"/>
      <w:lvlText w:val="%4."/>
      <w:lvlJc w:val="left"/>
      <w:pPr>
        <w:ind w:left="1420" w:firstLine="1080"/>
      </w:pPr>
      <w:rPr>
        <w:rFonts w:ascii="Helvetica Neue" w:eastAsia="Helvetica Neue" w:hAnsi="Helvetica Neue" w:cs="Helvetica Neue"/>
        <w:sz w:val="24"/>
        <w:szCs w:val="24"/>
        <w:vertAlign w:val="baseline"/>
      </w:rPr>
    </w:lvl>
    <w:lvl w:ilvl="4">
      <w:start w:val="1"/>
      <w:numFmt w:val="lowerLetter"/>
      <w:lvlText w:val="%5."/>
      <w:lvlJc w:val="left"/>
      <w:pPr>
        <w:ind w:left="1780" w:firstLine="1440"/>
      </w:pPr>
      <w:rPr>
        <w:rFonts w:ascii="Helvetica Neue" w:eastAsia="Helvetica Neue" w:hAnsi="Helvetica Neue" w:cs="Helvetica Neue"/>
        <w:sz w:val="24"/>
        <w:szCs w:val="24"/>
        <w:vertAlign w:val="baseline"/>
      </w:rPr>
    </w:lvl>
    <w:lvl w:ilvl="5">
      <w:start w:val="1"/>
      <w:numFmt w:val="lowerRoman"/>
      <w:lvlText w:val="%6."/>
      <w:lvlJc w:val="left"/>
      <w:pPr>
        <w:ind w:left="2140" w:firstLine="1800"/>
      </w:pPr>
      <w:rPr>
        <w:rFonts w:ascii="Helvetica Neue" w:eastAsia="Helvetica Neue" w:hAnsi="Helvetica Neue" w:cs="Helvetica Neue"/>
        <w:sz w:val="24"/>
        <w:szCs w:val="24"/>
        <w:vertAlign w:val="baseline"/>
      </w:rPr>
    </w:lvl>
    <w:lvl w:ilvl="6">
      <w:start w:val="1"/>
      <w:numFmt w:val="decimal"/>
      <w:lvlText w:val="%7."/>
      <w:lvlJc w:val="left"/>
      <w:pPr>
        <w:ind w:left="2500" w:firstLine="2160"/>
      </w:pPr>
      <w:rPr>
        <w:rFonts w:ascii="Helvetica Neue" w:eastAsia="Helvetica Neue" w:hAnsi="Helvetica Neue" w:cs="Helvetica Neue"/>
        <w:sz w:val="24"/>
        <w:szCs w:val="24"/>
        <w:vertAlign w:val="baseline"/>
      </w:rPr>
    </w:lvl>
    <w:lvl w:ilvl="7">
      <w:start w:val="1"/>
      <w:numFmt w:val="lowerLetter"/>
      <w:lvlText w:val="%8."/>
      <w:lvlJc w:val="left"/>
      <w:pPr>
        <w:ind w:left="2860" w:firstLine="2520"/>
      </w:pPr>
      <w:rPr>
        <w:rFonts w:ascii="Helvetica Neue" w:eastAsia="Helvetica Neue" w:hAnsi="Helvetica Neue" w:cs="Helvetica Neue"/>
        <w:sz w:val="24"/>
        <w:szCs w:val="24"/>
        <w:vertAlign w:val="baseline"/>
      </w:rPr>
    </w:lvl>
    <w:lvl w:ilvl="8">
      <w:start w:val="1"/>
      <w:numFmt w:val="lowerRoman"/>
      <w:lvlText w:val="%9."/>
      <w:lvlJc w:val="left"/>
      <w:pPr>
        <w:ind w:left="3220" w:firstLine="2880"/>
      </w:pPr>
      <w:rPr>
        <w:rFonts w:ascii="Helvetica Neue" w:eastAsia="Helvetica Neue" w:hAnsi="Helvetica Neue" w:cs="Helvetica Neue"/>
        <w:sz w:val="24"/>
        <w:szCs w:val="24"/>
        <w:vertAlign w:val="baseline"/>
      </w:rPr>
    </w:lvl>
  </w:abstractNum>
  <w:abstractNum w:abstractNumId="1" w15:restartNumberingAfterBreak="0">
    <w:nsid w:val="0A0B7943"/>
    <w:multiLevelType w:val="multilevel"/>
    <w:tmpl w:val="C5E0CAAA"/>
    <w:lvl w:ilvl="0">
      <w:numFmt w:val="bullet"/>
      <w:lvlText w:val="•"/>
      <w:lvlJc w:val="left"/>
      <w:pPr>
        <w:ind w:left="709" w:firstLine="153"/>
      </w:pPr>
      <w:rPr>
        <w:rFonts w:ascii="Arial" w:eastAsia="Arial" w:hAnsi="Arial" w:cs="Arial"/>
        <w:i/>
        <w:color w:val="000000"/>
        <w:sz w:val="24"/>
        <w:szCs w:val="24"/>
        <w:vertAlign w:val="baseline"/>
      </w:rPr>
    </w:lvl>
    <w:lvl w:ilvl="1">
      <w:start w:val="1"/>
      <w:numFmt w:val="bullet"/>
      <w:lvlText w:val="o"/>
      <w:lvlJc w:val="left"/>
      <w:pPr>
        <w:ind w:left="1440" w:firstLine="0"/>
      </w:pPr>
      <w:rPr>
        <w:rFonts w:ascii="Arial" w:eastAsia="Arial" w:hAnsi="Arial" w:cs="Arial"/>
        <w:i/>
        <w:color w:val="000000"/>
        <w:sz w:val="24"/>
        <w:szCs w:val="24"/>
        <w:vertAlign w:val="baseline"/>
      </w:rPr>
    </w:lvl>
    <w:lvl w:ilvl="2">
      <w:start w:val="1"/>
      <w:numFmt w:val="bullet"/>
      <w:lvlText w:val="§"/>
      <w:lvlJc w:val="left"/>
      <w:pPr>
        <w:ind w:left="2160" w:firstLine="0"/>
      </w:pPr>
      <w:rPr>
        <w:rFonts w:ascii="Arial" w:eastAsia="Arial" w:hAnsi="Arial" w:cs="Arial"/>
        <w:i/>
        <w:color w:val="000000"/>
        <w:sz w:val="24"/>
        <w:szCs w:val="24"/>
        <w:vertAlign w:val="baseline"/>
      </w:rPr>
    </w:lvl>
    <w:lvl w:ilvl="3">
      <w:start w:val="1"/>
      <w:numFmt w:val="bullet"/>
      <w:lvlText w:val="•"/>
      <w:lvlJc w:val="left"/>
      <w:pPr>
        <w:ind w:left="2880" w:firstLine="0"/>
      </w:pPr>
      <w:rPr>
        <w:rFonts w:ascii="Arial" w:eastAsia="Arial" w:hAnsi="Arial" w:cs="Arial"/>
        <w:i/>
        <w:color w:val="000000"/>
        <w:sz w:val="24"/>
        <w:szCs w:val="24"/>
        <w:vertAlign w:val="baseline"/>
      </w:rPr>
    </w:lvl>
    <w:lvl w:ilvl="4">
      <w:start w:val="1"/>
      <w:numFmt w:val="bullet"/>
      <w:lvlText w:val="o"/>
      <w:lvlJc w:val="left"/>
      <w:pPr>
        <w:ind w:left="3600" w:firstLine="0"/>
      </w:pPr>
      <w:rPr>
        <w:rFonts w:ascii="Arial" w:eastAsia="Arial" w:hAnsi="Arial" w:cs="Arial"/>
        <w:i/>
        <w:color w:val="000000"/>
        <w:sz w:val="24"/>
        <w:szCs w:val="24"/>
        <w:vertAlign w:val="baseline"/>
      </w:rPr>
    </w:lvl>
    <w:lvl w:ilvl="5">
      <w:start w:val="1"/>
      <w:numFmt w:val="bullet"/>
      <w:lvlText w:val="§"/>
      <w:lvlJc w:val="left"/>
      <w:pPr>
        <w:ind w:left="4320" w:firstLine="0"/>
      </w:pPr>
      <w:rPr>
        <w:rFonts w:ascii="Arial" w:eastAsia="Arial" w:hAnsi="Arial" w:cs="Arial"/>
        <w:i/>
        <w:color w:val="000000"/>
        <w:sz w:val="24"/>
        <w:szCs w:val="24"/>
        <w:vertAlign w:val="baseline"/>
      </w:rPr>
    </w:lvl>
    <w:lvl w:ilvl="6">
      <w:start w:val="1"/>
      <w:numFmt w:val="bullet"/>
      <w:lvlText w:val="•"/>
      <w:lvlJc w:val="left"/>
      <w:pPr>
        <w:ind w:left="5040" w:firstLine="0"/>
      </w:pPr>
      <w:rPr>
        <w:rFonts w:ascii="Arial" w:eastAsia="Arial" w:hAnsi="Arial" w:cs="Arial"/>
        <w:i/>
        <w:color w:val="000000"/>
        <w:sz w:val="24"/>
        <w:szCs w:val="24"/>
        <w:vertAlign w:val="baseline"/>
      </w:rPr>
    </w:lvl>
    <w:lvl w:ilvl="7">
      <w:start w:val="1"/>
      <w:numFmt w:val="bullet"/>
      <w:lvlText w:val="o"/>
      <w:lvlJc w:val="left"/>
      <w:pPr>
        <w:ind w:left="5760" w:firstLine="0"/>
      </w:pPr>
      <w:rPr>
        <w:rFonts w:ascii="Arial" w:eastAsia="Arial" w:hAnsi="Arial" w:cs="Arial"/>
        <w:i/>
        <w:color w:val="000000"/>
        <w:sz w:val="24"/>
        <w:szCs w:val="24"/>
        <w:vertAlign w:val="baseline"/>
      </w:rPr>
    </w:lvl>
    <w:lvl w:ilvl="8">
      <w:start w:val="1"/>
      <w:numFmt w:val="bullet"/>
      <w:lvlText w:val="§"/>
      <w:lvlJc w:val="left"/>
      <w:pPr>
        <w:ind w:left="6480" w:firstLine="0"/>
      </w:pPr>
      <w:rPr>
        <w:rFonts w:ascii="Arial" w:eastAsia="Arial" w:hAnsi="Arial" w:cs="Arial"/>
        <w:i/>
        <w:color w:val="000000"/>
        <w:sz w:val="24"/>
        <w:szCs w:val="24"/>
        <w:vertAlign w:val="baseline"/>
      </w:rPr>
    </w:lvl>
  </w:abstractNum>
  <w:abstractNum w:abstractNumId="2" w15:restartNumberingAfterBreak="0">
    <w:nsid w:val="0A407595"/>
    <w:multiLevelType w:val="multilevel"/>
    <w:tmpl w:val="2F263350"/>
    <w:lvl w:ilvl="0">
      <w:numFmt w:val="bullet"/>
      <w:lvlText w:val="•"/>
      <w:lvlJc w:val="left"/>
      <w:pPr>
        <w:ind w:left="709" w:firstLine="153"/>
      </w:pPr>
      <w:rPr>
        <w:rFonts w:ascii="Arial" w:eastAsia="Arial" w:hAnsi="Arial" w:cs="Arial"/>
        <w:i/>
        <w:color w:val="000000"/>
        <w:sz w:val="24"/>
        <w:szCs w:val="24"/>
        <w:vertAlign w:val="baseline"/>
      </w:rPr>
    </w:lvl>
    <w:lvl w:ilvl="1">
      <w:start w:val="1"/>
      <w:numFmt w:val="bullet"/>
      <w:lvlText w:val="o"/>
      <w:lvlJc w:val="left"/>
      <w:pPr>
        <w:ind w:left="1440" w:firstLine="0"/>
      </w:pPr>
      <w:rPr>
        <w:rFonts w:ascii="Arial" w:eastAsia="Arial" w:hAnsi="Arial" w:cs="Arial"/>
        <w:i/>
        <w:color w:val="000000"/>
        <w:sz w:val="24"/>
        <w:szCs w:val="24"/>
        <w:vertAlign w:val="baseline"/>
      </w:rPr>
    </w:lvl>
    <w:lvl w:ilvl="2">
      <w:start w:val="1"/>
      <w:numFmt w:val="bullet"/>
      <w:lvlText w:val="§"/>
      <w:lvlJc w:val="left"/>
      <w:pPr>
        <w:ind w:left="2160" w:firstLine="0"/>
      </w:pPr>
      <w:rPr>
        <w:rFonts w:ascii="Arial" w:eastAsia="Arial" w:hAnsi="Arial" w:cs="Arial"/>
        <w:i/>
        <w:color w:val="000000"/>
        <w:sz w:val="24"/>
        <w:szCs w:val="24"/>
        <w:vertAlign w:val="baseline"/>
      </w:rPr>
    </w:lvl>
    <w:lvl w:ilvl="3">
      <w:start w:val="1"/>
      <w:numFmt w:val="bullet"/>
      <w:lvlText w:val="•"/>
      <w:lvlJc w:val="left"/>
      <w:pPr>
        <w:ind w:left="2880" w:firstLine="0"/>
      </w:pPr>
      <w:rPr>
        <w:rFonts w:ascii="Arial" w:eastAsia="Arial" w:hAnsi="Arial" w:cs="Arial"/>
        <w:i/>
        <w:color w:val="000000"/>
        <w:sz w:val="24"/>
        <w:szCs w:val="24"/>
        <w:vertAlign w:val="baseline"/>
      </w:rPr>
    </w:lvl>
    <w:lvl w:ilvl="4">
      <w:start w:val="1"/>
      <w:numFmt w:val="bullet"/>
      <w:lvlText w:val="o"/>
      <w:lvlJc w:val="left"/>
      <w:pPr>
        <w:ind w:left="3600" w:firstLine="0"/>
      </w:pPr>
      <w:rPr>
        <w:rFonts w:ascii="Arial" w:eastAsia="Arial" w:hAnsi="Arial" w:cs="Arial"/>
        <w:i/>
        <w:color w:val="000000"/>
        <w:sz w:val="24"/>
        <w:szCs w:val="24"/>
        <w:vertAlign w:val="baseline"/>
      </w:rPr>
    </w:lvl>
    <w:lvl w:ilvl="5">
      <w:start w:val="1"/>
      <w:numFmt w:val="bullet"/>
      <w:lvlText w:val="§"/>
      <w:lvlJc w:val="left"/>
      <w:pPr>
        <w:ind w:left="4320" w:firstLine="0"/>
      </w:pPr>
      <w:rPr>
        <w:rFonts w:ascii="Arial" w:eastAsia="Arial" w:hAnsi="Arial" w:cs="Arial"/>
        <w:i/>
        <w:color w:val="000000"/>
        <w:sz w:val="24"/>
        <w:szCs w:val="24"/>
        <w:vertAlign w:val="baseline"/>
      </w:rPr>
    </w:lvl>
    <w:lvl w:ilvl="6">
      <w:start w:val="1"/>
      <w:numFmt w:val="bullet"/>
      <w:lvlText w:val="•"/>
      <w:lvlJc w:val="left"/>
      <w:pPr>
        <w:ind w:left="5040" w:firstLine="0"/>
      </w:pPr>
      <w:rPr>
        <w:rFonts w:ascii="Arial" w:eastAsia="Arial" w:hAnsi="Arial" w:cs="Arial"/>
        <w:i/>
        <w:color w:val="000000"/>
        <w:sz w:val="24"/>
        <w:szCs w:val="24"/>
        <w:vertAlign w:val="baseline"/>
      </w:rPr>
    </w:lvl>
    <w:lvl w:ilvl="7">
      <w:start w:val="1"/>
      <w:numFmt w:val="bullet"/>
      <w:lvlText w:val="o"/>
      <w:lvlJc w:val="left"/>
      <w:pPr>
        <w:ind w:left="5760" w:firstLine="0"/>
      </w:pPr>
      <w:rPr>
        <w:rFonts w:ascii="Arial" w:eastAsia="Arial" w:hAnsi="Arial" w:cs="Arial"/>
        <w:i/>
        <w:color w:val="000000"/>
        <w:sz w:val="24"/>
        <w:szCs w:val="24"/>
        <w:vertAlign w:val="baseline"/>
      </w:rPr>
    </w:lvl>
    <w:lvl w:ilvl="8">
      <w:start w:val="1"/>
      <w:numFmt w:val="bullet"/>
      <w:lvlText w:val="§"/>
      <w:lvlJc w:val="left"/>
      <w:pPr>
        <w:ind w:left="6480" w:firstLine="0"/>
      </w:pPr>
      <w:rPr>
        <w:rFonts w:ascii="Arial" w:eastAsia="Arial" w:hAnsi="Arial" w:cs="Arial"/>
        <w:i/>
        <w:color w:val="000000"/>
        <w:sz w:val="24"/>
        <w:szCs w:val="24"/>
        <w:vertAlign w:val="baseline"/>
      </w:rPr>
    </w:lvl>
  </w:abstractNum>
  <w:abstractNum w:abstractNumId="3" w15:restartNumberingAfterBreak="0">
    <w:nsid w:val="0A662829"/>
    <w:multiLevelType w:val="multilevel"/>
    <w:tmpl w:val="B12ED232"/>
    <w:lvl w:ilvl="0">
      <w:start w:val="1"/>
      <w:numFmt w:val="decimal"/>
      <w:lvlText w:val="%1."/>
      <w:lvlJc w:val="left"/>
      <w:pPr>
        <w:ind w:left="0" w:firstLine="0"/>
      </w:pPr>
      <w:rPr>
        <w:rFonts w:ascii="Helvetica Neue" w:eastAsia="Helvetica Neue" w:hAnsi="Helvetica Neue" w:cs="Helvetica Neue"/>
        <w:color w:val="000000"/>
        <w:sz w:val="24"/>
        <w:szCs w:val="24"/>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vertAlign w:val="baseline"/>
      </w:rPr>
    </w:lvl>
    <w:lvl w:ilvl="2">
      <w:start w:val="6"/>
      <w:numFmt w:val="lowerRoman"/>
      <w:lvlText w:val="%3."/>
      <w:lvlJc w:val="left"/>
      <w:pPr>
        <w:ind w:left="1280" w:firstLine="720"/>
      </w:pPr>
      <w:rPr>
        <w:rFonts w:ascii="Helvetica Neue" w:eastAsia="Helvetica Neue" w:hAnsi="Helvetica Neue" w:cs="Helvetica Neue"/>
        <w:color w:val="000000"/>
        <w:sz w:val="24"/>
        <w:szCs w:val="24"/>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vertAlign w:val="baseline"/>
      </w:rPr>
    </w:lvl>
  </w:abstractNum>
  <w:abstractNum w:abstractNumId="4" w15:restartNumberingAfterBreak="0">
    <w:nsid w:val="19BB4924"/>
    <w:multiLevelType w:val="multilevel"/>
    <w:tmpl w:val="4E4EA03E"/>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5" w15:restartNumberingAfterBreak="0">
    <w:nsid w:val="19D35F3F"/>
    <w:multiLevelType w:val="multilevel"/>
    <w:tmpl w:val="A0427A7C"/>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6" w15:restartNumberingAfterBreak="0">
    <w:nsid w:val="1E3226DD"/>
    <w:multiLevelType w:val="multilevel"/>
    <w:tmpl w:val="567C5764"/>
    <w:lvl w:ilvl="0">
      <w:numFmt w:val="bullet"/>
      <w:lvlText w:val="•"/>
      <w:lvlJc w:val="left"/>
      <w:pPr>
        <w:ind w:left="709" w:firstLine="360"/>
      </w:pPr>
      <w:rPr>
        <w:rFonts w:ascii="Arial" w:eastAsia="Arial" w:hAnsi="Arial" w:cs="Arial"/>
        <w:i/>
        <w:color w:val="000000"/>
        <w:sz w:val="24"/>
        <w:szCs w:val="24"/>
        <w:vertAlign w:val="baseline"/>
      </w:rPr>
    </w:lvl>
    <w:lvl w:ilvl="1">
      <w:start w:val="1"/>
      <w:numFmt w:val="bullet"/>
      <w:lvlText w:val="o"/>
      <w:lvlJc w:val="left"/>
      <w:pPr>
        <w:ind w:left="1440" w:firstLine="0"/>
      </w:pPr>
      <w:rPr>
        <w:rFonts w:ascii="Arial" w:eastAsia="Arial" w:hAnsi="Arial" w:cs="Arial"/>
        <w:i/>
        <w:color w:val="000000"/>
        <w:sz w:val="24"/>
        <w:szCs w:val="24"/>
        <w:vertAlign w:val="baseline"/>
      </w:rPr>
    </w:lvl>
    <w:lvl w:ilvl="2">
      <w:start w:val="1"/>
      <w:numFmt w:val="bullet"/>
      <w:lvlText w:val="§"/>
      <w:lvlJc w:val="left"/>
      <w:pPr>
        <w:ind w:left="2160" w:firstLine="0"/>
      </w:pPr>
      <w:rPr>
        <w:rFonts w:ascii="Arial" w:eastAsia="Arial" w:hAnsi="Arial" w:cs="Arial"/>
        <w:i/>
        <w:color w:val="000000"/>
        <w:sz w:val="24"/>
        <w:szCs w:val="24"/>
        <w:vertAlign w:val="baseline"/>
      </w:rPr>
    </w:lvl>
    <w:lvl w:ilvl="3">
      <w:start w:val="1"/>
      <w:numFmt w:val="bullet"/>
      <w:lvlText w:val="•"/>
      <w:lvlJc w:val="left"/>
      <w:pPr>
        <w:ind w:left="2880" w:firstLine="0"/>
      </w:pPr>
      <w:rPr>
        <w:rFonts w:ascii="Arial" w:eastAsia="Arial" w:hAnsi="Arial" w:cs="Arial"/>
        <w:i/>
        <w:color w:val="000000"/>
        <w:sz w:val="24"/>
        <w:szCs w:val="24"/>
        <w:vertAlign w:val="baseline"/>
      </w:rPr>
    </w:lvl>
    <w:lvl w:ilvl="4">
      <w:start w:val="1"/>
      <w:numFmt w:val="bullet"/>
      <w:lvlText w:val="o"/>
      <w:lvlJc w:val="left"/>
      <w:pPr>
        <w:ind w:left="3600" w:firstLine="0"/>
      </w:pPr>
      <w:rPr>
        <w:rFonts w:ascii="Arial" w:eastAsia="Arial" w:hAnsi="Arial" w:cs="Arial"/>
        <w:i/>
        <w:color w:val="000000"/>
        <w:sz w:val="24"/>
        <w:szCs w:val="24"/>
        <w:vertAlign w:val="baseline"/>
      </w:rPr>
    </w:lvl>
    <w:lvl w:ilvl="5">
      <w:start w:val="1"/>
      <w:numFmt w:val="bullet"/>
      <w:lvlText w:val="§"/>
      <w:lvlJc w:val="left"/>
      <w:pPr>
        <w:ind w:left="4320" w:firstLine="0"/>
      </w:pPr>
      <w:rPr>
        <w:rFonts w:ascii="Arial" w:eastAsia="Arial" w:hAnsi="Arial" w:cs="Arial"/>
        <w:i/>
        <w:color w:val="000000"/>
        <w:sz w:val="24"/>
        <w:szCs w:val="24"/>
        <w:vertAlign w:val="baseline"/>
      </w:rPr>
    </w:lvl>
    <w:lvl w:ilvl="6">
      <w:start w:val="1"/>
      <w:numFmt w:val="bullet"/>
      <w:lvlText w:val="•"/>
      <w:lvlJc w:val="left"/>
      <w:pPr>
        <w:ind w:left="5040" w:firstLine="0"/>
      </w:pPr>
      <w:rPr>
        <w:rFonts w:ascii="Arial" w:eastAsia="Arial" w:hAnsi="Arial" w:cs="Arial"/>
        <w:i/>
        <w:color w:val="000000"/>
        <w:sz w:val="24"/>
        <w:szCs w:val="24"/>
        <w:vertAlign w:val="baseline"/>
      </w:rPr>
    </w:lvl>
    <w:lvl w:ilvl="7">
      <w:start w:val="1"/>
      <w:numFmt w:val="bullet"/>
      <w:lvlText w:val="o"/>
      <w:lvlJc w:val="left"/>
      <w:pPr>
        <w:ind w:left="5760" w:firstLine="0"/>
      </w:pPr>
      <w:rPr>
        <w:rFonts w:ascii="Arial" w:eastAsia="Arial" w:hAnsi="Arial" w:cs="Arial"/>
        <w:i/>
        <w:color w:val="000000"/>
        <w:sz w:val="24"/>
        <w:szCs w:val="24"/>
        <w:vertAlign w:val="baseline"/>
      </w:rPr>
    </w:lvl>
    <w:lvl w:ilvl="8">
      <w:start w:val="1"/>
      <w:numFmt w:val="bullet"/>
      <w:lvlText w:val="§"/>
      <w:lvlJc w:val="left"/>
      <w:pPr>
        <w:ind w:left="6480" w:firstLine="0"/>
      </w:pPr>
      <w:rPr>
        <w:rFonts w:ascii="Arial" w:eastAsia="Arial" w:hAnsi="Arial" w:cs="Arial"/>
        <w:i/>
        <w:color w:val="000000"/>
        <w:sz w:val="24"/>
        <w:szCs w:val="24"/>
        <w:vertAlign w:val="baseline"/>
      </w:rPr>
    </w:lvl>
  </w:abstractNum>
  <w:abstractNum w:abstractNumId="7" w15:restartNumberingAfterBreak="0">
    <w:nsid w:val="29E563BC"/>
    <w:multiLevelType w:val="multilevel"/>
    <w:tmpl w:val="DB2806D6"/>
    <w:lvl w:ilvl="0">
      <w:start w:val="1"/>
      <w:numFmt w:val="lowerRoman"/>
      <w:lvlText w:val="%1."/>
      <w:lvlJc w:val="left"/>
      <w:pPr>
        <w:ind w:left="340" w:firstLine="0"/>
      </w:pPr>
      <w:rPr>
        <w:rFonts w:ascii="Helvetica Neue" w:eastAsia="Helvetica Neue" w:hAnsi="Helvetica Neue" w:cs="Helvetica Neue"/>
        <w:sz w:val="24"/>
        <w:szCs w:val="24"/>
        <w:vertAlign w:val="baseline"/>
      </w:rPr>
    </w:lvl>
    <w:lvl w:ilvl="1">
      <w:start w:val="1"/>
      <w:numFmt w:val="lowerRoman"/>
      <w:lvlText w:val="%2."/>
      <w:lvlJc w:val="left"/>
      <w:pPr>
        <w:ind w:left="700" w:firstLine="360"/>
      </w:pPr>
      <w:rPr>
        <w:rFonts w:ascii="Helvetica Neue" w:eastAsia="Helvetica Neue" w:hAnsi="Helvetica Neue" w:cs="Helvetica Neue"/>
        <w:sz w:val="24"/>
        <w:szCs w:val="24"/>
        <w:vertAlign w:val="baseline"/>
      </w:rPr>
    </w:lvl>
    <w:lvl w:ilvl="2">
      <w:start w:val="21"/>
      <w:numFmt w:val="lowerRoman"/>
      <w:lvlText w:val="%3."/>
      <w:lvlJc w:val="left"/>
      <w:pPr>
        <w:ind w:left="1145" w:firstLine="720"/>
      </w:pPr>
      <w:rPr>
        <w:rFonts w:ascii="Helvetica Neue" w:eastAsia="Helvetica Neue" w:hAnsi="Helvetica Neue" w:cs="Helvetica Neue"/>
        <w:sz w:val="32"/>
        <w:szCs w:val="32"/>
        <w:vertAlign w:val="baseline"/>
      </w:rPr>
    </w:lvl>
    <w:lvl w:ilvl="3">
      <w:start w:val="1"/>
      <w:numFmt w:val="decimal"/>
      <w:lvlText w:val="%4."/>
      <w:lvlJc w:val="left"/>
      <w:pPr>
        <w:ind w:left="1420" w:firstLine="1080"/>
      </w:pPr>
      <w:rPr>
        <w:rFonts w:ascii="Helvetica Neue" w:eastAsia="Helvetica Neue" w:hAnsi="Helvetica Neue" w:cs="Helvetica Neue"/>
        <w:sz w:val="24"/>
        <w:szCs w:val="24"/>
        <w:vertAlign w:val="baseline"/>
      </w:rPr>
    </w:lvl>
    <w:lvl w:ilvl="4">
      <w:start w:val="1"/>
      <w:numFmt w:val="lowerLetter"/>
      <w:lvlText w:val="%5."/>
      <w:lvlJc w:val="left"/>
      <w:pPr>
        <w:ind w:left="1780" w:firstLine="1440"/>
      </w:pPr>
      <w:rPr>
        <w:rFonts w:ascii="Helvetica Neue" w:eastAsia="Helvetica Neue" w:hAnsi="Helvetica Neue" w:cs="Helvetica Neue"/>
        <w:sz w:val="24"/>
        <w:szCs w:val="24"/>
        <w:vertAlign w:val="baseline"/>
      </w:rPr>
    </w:lvl>
    <w:lvl w:ilvl="5">
      <w:start w:val="1"/>
      <w:numFmt w:val="lowerRoman"/>
      <w:lvlText w:val="%6."/>
      <w:lvlJc w:val="left"/>
      <w:pPr>
        <w:ind w:left="2140" w:firstLine="1800"/>
      </w:pPr>
      <w:rPr>
        <w:rFonts w:ascii="Helvetica Neue" w:eastAsia="Helvetica Neue" w:hAnsi="Helvetica Neue" w:cs="Helvetica Neue"/>
        <w:sz w:val="24"/>
        <w:szCs w:val="24"/>
        <w:vertAlign w:val="baseline"/>
      </w:rPr>
    </w:lvl>
    <w:lvl w:ilvl="6">
      <w:start w:val="1"/>
      <w:numFmt w:val="decimal"/>
      <w:lvlText w:val="%7."/>
      <w:lvlJc w:val="left"/>
      <w:pPr>
        <w:ind w:left="2500" w:firstLine="2160"/>
      </w:pPr>
      <w:rPr>
        <w:rFonts w:ascii="Helvetica Neue" w:eastAsia="Helvetica Neue" w:hAnsi="Helvetica Neue" w:cs="Helvetica Neue"/>
        <w:sz w:val="24"/>
        <w:szCs w:val="24"/>
        <w:vertAlign w:val="baseline"/>
      </w:rPr>
    </w:lvl>
    <w:lvl w:ilvl="7">
      <w:start w:val="1"/>
      <w:numFmt w:val="lowerLetter"/>
      <w:lvlText w:val="%8."/>
      <w:lvlJc w:val="left"/>
      <w:pPr>
        <w:ind w:left="2860" w:firstLine="2520"/>
      </w:pPr>
      <w:rPr>
        <w:rFonts w:ascii="Helvetica Neue" w:eastAsia="Helvetica Neue" w:hAnsi="Helvetica Neue" w:cs="Helvetica Neue"/>
        <w:sz w:val="24"/>
        <w:szCs w:val="24"/>
        <w:vertAlign w:val="baseline"/>
      </w:rPr>
    </w:lvl>
    <w:lvl w:ilvl="8">
      <w:start w:val="1"/>
      <w:numFmt w:val="lowerRoman"/>
      <w:lvlText w:val="%9."/>
      <w:lvlJc w:val="left"/>
      <w:pPr>
        <w:ind w:left="3220" w:firstLine="2880"/>
      </w:pPr>
      <w:rPr>
        <w:rFonts w:ascii="Helvetica Neue" w:eastAsia="Helvetica Neue" w:hAnsi="Helvetica Neue" w:cs="Helvetica Neue"/>
        <w:sz w:val="24"/>
        <w:szCs w:val="24"/>
        <w:vertAlign w:val="baseline"/>
      </w:rPr>
    </w:lvl>
  </w:abstractNum>
  <w:abstractNum w:abstractNumId="8" w15:restartNumberingAfterBreak="0">
    <w:nsid w:val="2A6C3DA6"/>
    <w:multiLevelType w:val="multilevel"/>
    <w:tmpl w:val="984038CE"/>
    <w:lvl w:ilvl="0">
      <w:start w:val="1"/>
      <w:numFmt w:val="lowerRoman"/>
      <w:lvlText w:val="%1."/>
      <w:lvlJc w:val="left"/>
      <w:pPr>
        <w:ind w:left="340" w:firstLine="0"/>
      </w:pPr>
      <w:rPr>
        <w:rFonts w:ascii="Helvetica Neue" w:eastAsia="Helvetica Neue" w:hAnsi="Helvetica Neue" w:cs="Helvetica Neue"/>
        <w:sz w:val="24"/>
        <w:szCs w:val="24"/>
        <w:vertAlign w:val="baseline"/>
      </w:rPr>
    </w:lvl>
    <w:lvl w:ilvl="1">
      <w:start w:val="1"/>
      <w:numFmt w:val="lowerRoman"/>
      <w:lvlText w:val="%2."/>
      <w:lvlJc w:val="left"/>
      <w:pPr>
        <w:ind w:left="700" w:firstLine="360"/>
      </w:pPr>
      <w:rPr>
        <w:rFonts w:ascii="Helvetica Neue" w:eastAsia="Helvetica Neue" w:hAnsi="Helvetica Neue" w:cs="Helvetica Neue"/>
        <w:sz w:val="24"/>
        <w:szCs w:val="24"/>
        <w:vertAlign w:val="baseline"/>
      </w:rPr>
    </w:lvl>
    <w:lvl w:ilvl="2">
      <w:start w:val="14"/>
      <w:numFmt w:val="lowerRoman"/>
      <w:lvlText w:val="%3."/>
      <w:lvlJc w:val="left"/>
      <w:pPr>
        <w:ind w:left="1145" w:firstLine="720"/>
      </w:pPr>
      <w:rPr>
        <w:rFonts w:ascii="Helvetica Neue" w:eastAsia="Helvetica Neue" w:hAnsi="Helvetica Neue" w:cs="Helvetica Neue"/>
        <w:sz w:val="24"/>
        <w:szCs w:val="24"/>
        <w:vertAlign w:val="baseline"/>
      </w:rPr>
    </w:lvl>
    <w:lvl w:ilvl="3">
      <w:start w:val="1"/>
      <w:numFmt w:val="decimal"/>
      <w:lvlText w:val="%4."/>
      <w:lvlJc w:val="left"/>
      <w:pPr>
        <w:ind w:left="1420" w:firstLine="1080"/>
      </w:pPr>
      <w:rPr>
        <w:rFonts w:ascii="Helvetica Neue" w:eastAsia="Helvetica Neue" w:hAnsi="Helvetica Neue" w:cs="Helvetica Neue"/>
        <w:sz w:val="24"/>
        <w:szCs w:val="24"/>
        <w:vertAlign w:val="baseline"/>
      </w:rPr>
    </w:lvl>
    <w:lvl w:ilvl="4">
      <w:start w:val="1"/>
      <w:numFmt w:val="lowerLetter"/>
      <w:lvlText w:val="%5."/>
      <w:lvlJc w:val="left"/>
      <w:pPr>
        <w:ind w:left="1780" w:firstLine="1440"/>
      </w:pPr>
      <w:rPr>
        <w:rFonts w:ascii="Helvetica Neue" w:eastAsia="Helvetica Neue" w:hAnsi="Helvetica Neue" w:cs="Helvetica Neue"/>
        <w:sz w:val="24"/>
        <w:szCs w:val="24"/>
        <w:vertAlign w:val="baseline"/>
      </w:rPr>
    </w:lvl>
    <w:lvl w:ilvl="5">
      <w:start w:val="1"/>
      <w:numFmt w:val="lowerRoman"/>
      <w:lvlText w:val="%6."/>
      <w:lvlJc w:val="left"/>
      <w:pPr>
        <w:ind w:left="2140" w:firstLine="1800"/>
      </w:pPr>
      <w:rPr>
        <w:rFonts w:ascii="Helvetica Neue" w:eastAsia="Helvetica Neue" w:hAnsi="Helvetica Neue" w:cs="Helvetica Neue"/>
        <w:sz w:val="24"/>
        <w:szCs w:val="24"/>
        <w:vertAlign w:val="baseline"/>
      </w:rPr>
    </w:lvl>
    <w:lvl w:ilvl="6">
      <w:start w:val="1"/>
      <w:numFmt w:val="decimal"/>
      <w:lvlText w:val="%7."/>
      <w:lvlJc w:val="left"/>
      <w:pPr>
        <w:ind w:left="2500" w:firstLine="2160"/>
      </w:pPr>
      <w:rPr>
        <w:rFonts w:ascii="Helvetica Neue" w:eastAsia="Helvetica Neue" w:hAnsi="Helvetica Neue" w:cs="Helvetica Neue"/>
        <w:sz w:val="24"/>
        <w:szCs w:val="24"/>
        <w:vertAlign w:val="baseline"/>
      </w:rPr>
    </w:lvl>
    <w:lvl w:ilvl="7">
      <w:start w:val="1"/>
      <w:numFmt w:val="lowerLetter"/>
      <w:lvlText w:val="%8."/>
      <w:lvlJc w:val="left"/>
      <w:pPr>
        <w:ind w:left="2860" w:firstLine="2520"/>
      </w:pPr>
      <w:rPr>
        <w:rFonts w:ascii="Helvetica Neue" w:eastAsia="Helvetica Neue" w:hAnsi="Helvetica Neue" w:cs="Helvetica Neue"/>
        <w:sz w:val="24"/>
        <w:szCs w:val="24"/>
        <w:vertAlign w:val="baseline"/>
      </w:rPr>
    </w:lvl>
    <w:lvl w:ilvl="8">
      <w:start w:val="1"/>
      <w:numFmt w:val="lowerRoman"/>
      <w:lvlText w:val="%9."/>
      <w:lvlJc w:val="left"/>
      <w:pPr>
        <w:ind w:left="3220" w:firstLine="2880"/>
      </w:pPr>
      <w:rPr>
        <w:rFonts w:ascii="Helvetica Neue" w:eastAsia="Helvetica Neue" w:hAnsi="Helvetica Neue" w:cs="Helvetica Neue"/>
        <w:sz w:val="24"/>
        <w:szCs w:val="24"/>
        <w:vertAlign w:val="baseline"/>
      </w:rPr>
    </w:lvl>
  </w:abstractNum>
  <w:abstractNum w:abstractNumId="9" w15:restartNumberingAfterBreak="0">
    <w:nsid w:val="2AAD74BD"/>
    <w:multiLevelType w:val="multilevel"/>
    <w:tmpl w:val="A866C122"/>
    <w:lvl w:ilvl="0">
      <w:start w:val="1"/>
      <w:numFmt w:val="decimal"/>
      <w:lvlText w:val="%1."/>
      <w:lvlJc w:val="left"/>
      <w:pPr>
        <w:ind w:left="560" w:firstLine="0"/>
      </w:pPr>
      <w:rPr>
        <w:rFonts w:ascii="Helvetica Neue" w:eastAsia="Helvetica Neue" w:hAnsi="Helvetica Neue" w:cs="Helvetica Neue"/>
        <w:sz w:val="24"/>
        <w:szCs w:val="24"/>
        <w:vertAlign w:val="baseline"/>
      </w:rPr>
    </w:lvl>
    <w:lvl w:ilvl="1">
      <w:start w:val="1"/>
      <w:numFmt w:val="lowerLetter"/>
      <w:lvlText w:val="%2."/>
      <w:lvlJc w:val="left"/>
      <w:pPr>
        <w:ind w:left="920" w:firstLine="360"/>
      </w:pPr>
      <w:rPr>
        <w:rFonts w:ascii="Helvetica Neue" w:eastAsia="Helvetica Neue" w:hAnsi="Helvetica Neue" w:cs="Helvetica Neue"/>
        <w:sz w:val="24"/>
        <w:szCs w:val="24"/>
        <w:vertAlign w:val="baseline"/>
      </w:rPr>
    </w:lvl>
    <w:lvl w:ilvl="2">
      <w:start w:val="1"/>
      <w:numFmt w:val="lowerRoman"/>
      <w:lvlText w:val="%3."/>
      <w:lvlJc w:val="left"/>
      <w:pPr>
        <w:ind w:left="1280" w:firstLine="720"/>
      </w:pPr>
      <w:rPr>
        <w:rFonts w:ascii="Helvetica Neue" w:eastAsia="Helvetica Neue" w:hAnsi="Helvetica Neue" w:cs="Helvetica Neue"/>
        <w:sz w:val="24"/>
        <w:szCs w:val="24"/>
        <w:vertAlign w:val="baseline"/>
      </w:rPr>
    </w:lvl>
    <w:lvl w:ilvl="3">
      <w:start w:val="1"/>
      <w:numFmt w:val="decimal"/>
      <w:lvlText w:val="%4."/>
      <w:lvlJc w:val="left"/>
      <w:pPr>
        <w:ind w:left="1640" w:firstLine="1080"/>
      </w:pPr>
      <w:rPr>
        <w:rFonts w:ascii="Helvetica Neue" w:eastAsia="Helvetica Neue" w:hAnsi="Helvetica Neue" w:cs="Helvetica Neue"/>
        <w:sz w:val="24"/>
        <w:szCs w:val="24"/>
        <w:vertAlign w:val="baseline"/>
      </w:rPr>
    </w:lvl>
    <w:lvl w:ilvl="4">
      <w:start w:val="1"/>
      <w:numFmt w:val="lowerLetter"/>
      <w:lvlText w:val="%5."/>
      <w:lvlJc w:val="left"/>
      <w:pPr>
        <w:ind w:left="2000" w:firstLine="1440"/>
      </w:pPr>
      <w:rPr>
        <w:rFonts w:ascii="Helvetica Neue" w:eastAsia="Helvetica Neue" w:hAnsi="Helvetica Neue" w:cs="Helvetica Neue"/>
        <w:sz w:val="24"/>
        <w:szCs w:val="24"/>
        <w:vertAlign w:val="baseline"/>
      </w:rPr>
    </w:lvl>
    <w:lvl w:ilvl="5">
      <w:start w:val="1"/>
      <w:numFmt w:val="lowerRoman"/>
      <w:lvlText w:val="%6."/>
      <w:lvlJc w:val="left"/>
      <w:pPr>
        <w:ind w:left="2360" w:firstLine="1800"/>
      </w:pPr>
      <w:rPr>
        <w:rFonts w:ascii="Helvetica Neue" w:eastAsia="Helvetica Neue" w:hAnsi="Helvetica Neue" w:cs="Helvetica Neue"/>
        <w:sz w:val="24"/>
        <w:szCs w:val="24"/>
        <w:vertAlign w:val="baseline"/>
      </w:rPr>
    </w:lvl>
    <w:lvl w:ilvl="6">
      <w:start w:val="1"/>
      <w:numFmt w:val="decimal"/>
      <w:lvlText w:val="%7."/>
      <w:lvlJc w:val="left"/>
      <w:pPr>
        <w:ind w:left="2720" w:firstLine="2160"/>
      </w:pPr>
      <w:rPr>
        <w:rFonts w:ascii="Helvetica Neue" w:eastAsia="Helvetica Neue" w:hAnsi="Helvetica Neue" w:cs="Helvetica Neue"/>
        <w:sz w:val="24"/>
        <w:szCs w:val="24"/>
        <w:vertAlign w:val="baseline"/>
      </w:rPr>
    </w:lvl>
    <w:lvl w:ilvl="7">
      <w:start w:val="1"/>
      <w:numFmt w:val="lowerLetter"/>
      <w:lvlText w:val="%8."/>
      <w:lvlJc w:val="left"/>
      <w:pPr>
        <w:ind w:left="3080" w:firstLine="2520"/>
      </w:pPr>
      <w:rPr>
        <w:rFonts w:ascii="Helvetica Neue" w:eastAsia="Helvetica Neue" w:hAnsi="Helvetica Neue" w:cs="Helvetica Neue"/>
        <w:sz w:val="24"/>
        <w:szCs w:val="24"/>
        <w:vertAlign w:val="baseline"/>
      </w:rPr>
    </w:lvl>
    <w:lvl w:ilvl="8">
      <w:start w:val="1"/>
      <w:numFmt w:val="lowerRoman"/>
      <w:lvlText w:val="%9."/>
      <w:lvlJc w:val="left"/>
      <w:pPr>
        <w:ind w:left="3440" w:firstLine="2880"/>
      </w:pPr>
      <w:rPr>
        <w:rFonts w:ascii="Helvetica Neue" w:eastAsia="Helvetica Neue" w:hAnsi="Helvetica Neue" w:cs="Helvetica Neue"/>
        <w:sz w:val="24"/>
        <w:szCs w:val="24"/>
        <w:vertAlign w:val="baseline"/>
      </w:rPr>
    </w:lvl>
  </w:abstractNum>
  <w:abstractNum w:abstractNumId="10" w15:restartNumberingAfterBreak="0">
    <w:nsid w:val="36CC7C6A"/>
    <w:multiLevelType w:val="multilevel"/>
    <w:tmpl w:val="A8A088BE"/>
    <w:lvl w:ilvl="0">
      <w:start w:val="1"/>
      <w:numFmt w:val="decimal"/>
      <w:lvlText w:val="%1."/>
      <w:lvlJc w:val="left"/>
      <w:pPr>
        <w:ind w:left="560" w:firstLine="0"/>
      </w:pPr>
      <w:rPr>
        <w:rFonts w:ascii="Helvetica Neue" w:eastAsia="Helvetica Neue" w:hAnsi="Helvetica Neue" w:cs="Helvetica Neue"/>
        <w:sz w:val="24"/>
        <w:szCs w:val="24"/>
        <w:vertAlign w:val="baseline"/>
      </w:rPr>
    </w:lvl>
    <w:lvl w:ilvl="1">
      <w:start w:val="1"/>
      <w:numFmt w:val="lowerLetter"/>
      <w:lvlText w:val="%2."/>
      <w:lvlJc w:val="left"/>
      <w:pPr>
        <w:ind w:left="920" w:firstLine="360"/>
      </w:pPr>
      <w:rPr>
        <w:rFonts w:ascii="Helvetica Neue" w:eastAsia="Helvetica Neue" w:hAnsi="Helvetica Neue" w:cs="Helvetica Neue"/>
        <w:sz w:val="24"/>
        <w:szCs w:val="24"/>
        <w:vertAlign w:val="baseline"/>
      </w:rPr>
    </w:lvl>
    <w:lvl w:ilvl="2">
      <w:start w:val="1"/>
      <w:numFmt w:val="lowerRoman"/>
      <w:lvlText w:val="%3."/>
      <w:lvlJc w:val="left"/>
      <w:pPr>
        <w:ind w:left="1280" w:firstLine="720"/>
      </w:pPr>
      <w:rPr>
        <w:rFonts w:ascii="Helvetica Neue" w:eastAsia="Helvetica Neue" w:hAnsi="Helvetica Neue" w:cs="Helvetica Neue"/>
        <w:sz w:val="24"/>
        <w:szCs w:val="24"/>
        <w:vertAlign w:val="baseline"/>
      </w:rPr>
    </w:lvl>
    <w:lvl w:ilvl="3">
      <w:start w:val="1"/>
      <w:numFmt w:val="decimal"/>
      <w:lvlText w:val="%4."/>
      <w:lvlJc w:val="left"/>
      <w:pPr>
        <w:ind w:left="1640" w:firstLine="1080"/>
      </w:pPr>
      <w:rPr>
        <w:rFonts w:ascii="Helvetica Neue" w:eastAsia="Helvetica Neue" w:hAnsi="Helvetica Neue" w:cs="Helvetica Neue"/>
        <w:sz w:val="24"/>
        <w:szCs w:val="24"/>
        <w:vertAlign w:val="baseline"/>
      </w:rPr>
    </w:lvl>
    <w:lvl w:ilvl="4">
      <w:start w:val="1"/>
      <w:numFmt w:val="lowerLetter"/>
      <w:lvlText w:val="%5."/>
      <w:lvlJc w:val="left"/>
      <w:pPr>
        <w:ind w:left="2000" w:firstLine="1440"/>
      </w:pPr>
      <w:rPr>
        <w:rFonts w:ascii="Helvetica Neue" w:eastAsia="Helvetica Neue" w:hAnsi="Helvetica Neue" w:cs="Helvetica Neue"/>
        <w:sz w:val="24"/>
        <w:szCs w:val="24"/>
        <w:vertAlign w:val="baseline"/>
      </w:rPr>
    </w:lvl>
    <w:lvl w:ilvl="5">
      <w:start w:val="1"/>
      <w:numFmt w:val="lowerRoman"/>
      <w:lvlText w:val="%6."/>
      <w:lvlJc w:val="left"/>
      <w:pPr>
        <w:ind w:left="2360" w:firstLine="1800"/>
      </w:pPr>
      <w:rPr>
        <w:rFonts w:ascii="Helvetica Neue" w:eastAsia="Helvetica Neue" w:hAnsi="Helvetica Neue" w:cs="Helvetica Neue"/>
        <w:sz w:val="24"/>
        <w:szCs w:val="24"/>
        <w:vertAlign w:val="baseline"/>
      </w:rPr>
    </w:lvl>
    <w:lvl w:ilvl="6">
      <w:start w:val="1"/>
      <w:numFmt w:val="decimal"/>
      <w:lvlText w:val="%7."/>
      <w:lvlJc w:val="left"/>
      <w:pPr>
        <w:ind w:left="2720" w:firstLine="2160"/>
      </w:pPr>
      <w:rPr>
        <w:rFonts w:ascii="Helvetica Neue" w:eastAsia="Helvetica Neue" w:hAnsi="Helvetica Neue" w:cs="Helvetica Neue"/>
        <w:sz w:val="24"/>
        <w:szCs w:val="24"/>
        <w:vertAlign w:val="baseline"/>
      </w:rPr>
    </w:lvl>
    <w:lvl w:ilvl="7">
      <w:start w:val="1"/>
      <w:numFmt w:val="lowerLetter"/>
      <w:lvlText w:val="%8."/>
      <w:lvlJc w:val="left"/>
      <w:pPr>
        <w:ind w:left="3080" w:firstLine="2520"/>
      </w:pPr>
      <w:rPr>
        <w:rFonts w:ascii="Helvetica Neue" w:eastAsia="Helvetica Neue" w:hAnsi="Helvetica Neue" w:cs="Helvetica Neue"/>
        <w:sz w:val="24"/>
        <w:szCs w:val="24"/>
        <w:vertAlign w:val="baseline"/>
      </w:rPr>
    </w:lvl>
    <w:lvl w:ilvl="8">
      <w:start w:val="1"/>
      <w:numFmt w:val="lowerRoman"/>
      <w:lvlText w:val="%9."/>
      <w:lvlJc w:val="left"/>
      <w:pPr>
        <w:ind w:left="3440" w:firstLine="2880"/>
      </w:pPr>
      <w:rPr>
        <w:rFonts w:ascii="Helvetica Neue" w:eastAsia="Helvetica Neue" w:hAnsi="Helvetica Neue" w:cs="Helvetica Neue"/>
        <w:sz w:val="24"/>
        <w:szCs w:val="24"/>
        <w:vertAlign w:val="baseline"/>
      </w:rPr>
    </w:lvl>
  </w:abstractNum>
  <w:abstractNum w:abstractNumId="11" w15:restartNumberingAfterBreak="0">
    <w:nsid w:val="3CBB0CBB"/>
    <w:multiLevelType w:val="multilevel"/>
    <w:tmpl w:val="326486FA"/>
    <w:lvl w:ilvl="0">
      <w:start w:val="1"/>
      <w:numFmt w:val="lowerRoman"/>
      <w:lvlText w:val="%1."/>
      <w:lvlJc w:val="left"/>
      <w:pPr>
        <w:ind w:left="340" w:firstLine="0"/>
      </w:pPr>
      <w:rPr>
        <w:rFonts w:ascii="Helvetica Neue" w:eastAsia="Helvetica Neue" w:hAnsi="Helvetica Neue" w:cs="Helvetica Neue"/>
        <w:sz w:val="24"/>
        <w:szCs w:val="24"/>
        <w:vertAlign w:val="baseline"/>
      </w:rPr>
    </w:lvl>
    <w:lvl w:ilvl="1">
      <w:start w:val="1"/>
      <w:numFmt w:val="lowerRoman"/>
      <w:lvlText w:val="%2."/>
      <w:lvlJc w:val="left"/>
      <w:pPr>
        <w:ind w:left="700" w:firstLine="360"/>
      </w:pPr>
      <w:rPr>
        <w:rFonts w:ascii="Helvetica Neue" w:eastAsia="Helvetica Neue" w:hAnsi="Helvetica Neue" w:cs="Helvetica Neue"/>
        <w:sz w:val="24"/>
        <w:szCs w:val="24"/>
        <w:vertAlign w:val="baseline"/>
      </w:rPr>
    </w:lvl>
    <w:lvl w:ilvl="2">
      <w:start w:val="12"/>
      <w:numFmt w:val="lowerRoman"/>
      <w:lvlText w:val="%3."/>
      <w:lvlJc w:val="left"/>
      <w:pPr>
        <w:ind w:left="1287" w:firstLine="719"/>
      </w:pPr>
      <w:rPr>
        <w:rFonts w:ascii="Helvetica Neue" w:eastAsia="Helvetica Neue" w:hAnsi="Helvetica Neue" w:cs="Helvetica Neue"/>
        <w:sz w:val="24"/>
        <w:szCs w:val="24"/>
        <w:vertAlign w:val="baseline"/>
      </w:rPr>
    </w:lvl>
    <w:lvl w:ilvl="3">
      <w:start w:val="1"/>
      <w:numFmt w:val="decimal"/>
      <w:lvlText w:val="%4."/>
      <w:lvlJc w:val="left"/>
      <w:pPr>
        <w:ind w:left="1420" w:firstLine="1080"/>
      </w:pPr>
      <w:rPr>
        <w:rFonts w:ascii="Helvetica Neue" w:eastAsia="Helvetica Neue" w:hAnsi="Helvetica Neue" w:cs="Helvetica Neue"/>
        <w:sz w:val="24"/>
        <w:szCs w:val="24"/>
        <w:vertAlign w:val="baseline"/>
      </w:rPr>
    </w:lvl>
    <w:lvl w:ilvl="4">
      <w:start w:val="1"/>
      <w:numFmt w:val="lowerLetter"/>
      <w:lvlText w:val="%5."/>
      <w:lvlJc w:val="left"/>
      <w:pPr>
        <w:ind w:left="1780" w:firstLine="1440"/>
      </w:pPr>
      <w:rPr>
        <w:rFonts w:ascii="Helvetica Neue" w:eastAsia="Helvetica Neue" w:hAnsi="Helvetica Neue" w:cs="Helvetica Neue"/>
        <w:sz w:val="24"/>
        <w:szCs w:val="24"/>
        <w:vertAlign w:val="baseline"/>
      </w:rPr>
    </w:lvl>
    <w:lvl w:ilvl="5">
      <w:start w:val="1"/>
      <w:numFmt w:val="lowerRoman"/>
      <w:lvlText w:val="%6."/>
      <w:lvlJc w:val="left"/>
      <w:pPr>
        <w:ind w:left="2140" w:firstLine="1800"/>
      </w:pPr>
      <w:rPr>
        <w:rFonts w:ascii="Helvetica Neue" w:eastAsia="Helvetica Neue" w:hAnsi="Helvetica Neue" w:cs="Helvetica Neue"/>
        <w:sz w:val="24"/>
        <w:szCs w:val="24"/>
        <w:vertAlign w:val="baseline"/>
      </w:rPr>
    </w:lvl>
    <w:lvl w:ilvl="6">
      <w:start w:val="1"/>
      <w:numFmt w:val="decimal"/>
      <w:lvlText w:val="%7."/>
      <w:lvlJc w:val="left"/>
      <w:pPr>
        <w:ind w:left="2500" w:firstLine="2160"/>
      </w:pPr>
      <w:rPr>
        <w:rFonts w:ascii="Helvetica Neue" w:eastAsia="Helvetica Neue" w:hAnsi="Helvetica Neue" w:cs="Helvetica Neue"/>
        <w:sz w:val="24"/>
        <w:szCs w:val="24"/>
        <w:vertAlign w:val="baseline"/>
      </w:rPr>
    </w:lvl>
    <w:lvl w:ilvl="7">
      <w:start w:val="1"/>
      <w:numFmt w:val="lowerLetter"/>
      <w:lvlText w:val="%8."/>
      <w:lvlJc w:val="left"/>
      <w:pPr>
        <w:ind w:left="2860" w:firstLine="2520"/>
      </w:pPr>
      <w:rPr>
        <w:rFonts w:ascii="Helvetica Neue" w:eastAsia="Helvetica Neue" w:hAnsi="Helvetica Neue" w:cs="Helvetica Neue"/>
        <w:sz w:val="24"/>
        <w:szCs w:val="24"/>
        <w:vertAlign w:val="baseline"/>
      </w:rPr>
    </w:lvl>
    <w:lvl w:ilvl="8">
      <w:start w:val="1"/>
      <w:numFmt w:val="lowerRoman"/>
      <w:lvlText w:val="%9."/>
      <w:lvlJc w:val="left"/>
      <w:pPr>
        <w:ind w:left="3220" w:firstLine="2880"/>
      </w:pPr>
      <w:rPr>
        <w:rFonts w:ascii="Helvetica Neue" w:eastAsia="Helvetica Neue" w:hAnsi="Helvetica Neue" w:cs="Helvetica Neue"/>
        <w:sz w:val="24"/>
        <w:szCs w:val="24"/>
        <w:vertAlign w:val="baseline"/>
      </w:rPr>
    </w:lvl>
  </w:abstractNum>
  <w:abstractNum w:abstractNumId="12" w15:restartNumberingAfterBreak="0">
    <w:nsid w:val="42654C62"/>
    <w:multiLevelType w:val="multilevel"/>
    <w:tmpl w:val="1B029B22"/>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13" w15:restartNumberingAfterBreak="0">
    <w:nsid w:val="47345B62"/>
    <w:multiLevelType w:val="multilevel"/>
    <w:tmpl w:val="3018515A"/>
    <w:lvl w:ilvl="0">
      <w:start w:val="1"/>
      <w:numFmt w:val="decimal"/>
      <w:lvlText w:val="%1."/>
      <w:lvlJc w:val="left"/>
      <w:pPr>
        <w:ind w:left="56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920" w:firstLine="360"/>
      </w:pPr>
      <w:rPr>
        <w:rFonts w:ascii="Helvetica Neue" w:eastAsia="Helvetica Neue" w:hAnsi="Helvetica Neue" w:cs="Helvetica Neue"/>
        <w:color w:val="000000"/>
        <w:sz w:val="24"/>
        <w:szCs w:val="24"/>
        <w:u w:val="none"/>
        <w:vertAlign w:val="baseline"/>
      </w:rPr>
    </w:lvl>
    <w:lvl w:ilvl="2">
      <w:start w:val="1"/>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1640" w:firstLine="108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2000" w:firstLine="144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2360" w:firstLine="180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2720" w:firstLine="216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3080" w:firstLine="252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3440" w:firstLine="2880"/>
      </w:pPr>
      <w:rPr>
        <w:rFonts w:ascii="Helvetica Neue" w:eastAsia="Helvetica Neue" w:hAnsi="Helvetica Neue" w:cs="Helvetica Neue"/>
        <w:color w:val="000000"/>
        <w:sz w:val="24"/>
        <w:szCs w:val="24"/>
        <w:u w:val="none"/>
        <w:vertAlign w:val="baseline"/>
      </w:rPr>
    </w:lvl>
  </w:abstractNum>
  <w:abstractNum w:abstractNumId="14" w15:restartNumberingAfterBreak="0">
    <w:nsid w:val="4AD87792"/>
    <w:multiLevelType w:val="multilevel"/>
    <w:tmpl w:val="E7CABA74"/>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15" w15:restartNumberingAfterBreak="0">
    <w:nsid w:val="50C55B00"/>
    <w:multiLevelType w:val="multilevel"/>
    <w:tmpl w:val="9018858C"/>
    <w:lvl w:ilvl="0">
      <w:start w:val="1"/>
      <w:numFmt w:val="decimal"/>
      <w:lvlText w:val="%1."/>
      <w:lvlJc w:val="left"/>
      <w:pPr>
        <w:ind w:left="0" w:firstLine="0"/>
      </w:pPr>
      <w:rPr>
        <w:rFonts w:ascii="Helvetica Neue" w:eastAsia="Helvetica Neue" w:hAnsi="Helvetica Neue" w:cs="Helvetica Neue"/>
        <w:sz w:val="24"/>
        <w:szCs w:val="24"/>
        <w:vertAlign w:val="baseline"/>
      </w:rPr>
    </w:lvl>
    <w:lvl w:ilvl="1">
      <w:start w:val="1"/>
      <w:numFmt w:val="lowerLetter"/>
      <w:lvlText w:val="%2."/>
      <w:lvlJc w:val="left"/>
      <w:pPr>
        <w:ind w:left="0" w:firstLine="0"/>
      </w:pPr>
      <w:rPr>
        <w:rFonts w:ascii="Helvetica Neue" w:eastAsia="Helvetica Neue" w:hAnsi="Helvetica Neue" w:cs="Helvetica Neue"/>
        <w:sz w:val="24"/>
        <w:szCs w:val="24"/>
        <w:vertAlign w:val="baseline"/>
      </w:rPr>
    </w:lvl>
    <w:lvl w:ilvl="2">
      <w:start w:val="1"/>
      <w:numFmt w:val="lowerRoman"/>
      <w:lvlText w:val="%3."/>
      <w:lvlJc w:val="left"/>
      <w:pPr>
        <w:ind w:left="1280" w:firstLine="720"/>
      </w:pPr>
      <w:rPr>
        <w:rFonts w:ascii="Helvetica Neue" w:eastAsia="Helvetica Neue" w:hAnsi="Helvetica Neue" w:cs="Helvetica Neue"/>
        <w:sz w:val="24"/>
        <w:szCs w:val="24"/>
        <w:vertAlign w:val="baseline"/>
      </w:rPr>
    </w:lvl>
    <w:lvl w:ilvl="3">
      <w:start w:val="1"/>
      <w:numFmt w:val="decimal"/>
      <w:lvlText w:val="%4."/>
      <w:lvlJc w:val="left"/>
      <w:pPr>
        <w:ind w:left="0" w:firstLine="0"/>
      </w:pPr>
      <w:rPr>
        <w:rFonts w:ascii="Helvetica Neue" w:eastAsia="Helvetica Neue" w:hAnsi="Helvetica Neue" w:cs="Helvetica Neue"/>
        <w:sz w:val="24"/>
        <w:szCs w:val="24"/>
        <w:vertAlign w:val="baseline"/>
      </w:rPr>
    </w:lvl>
    <w:lvl w:ilvl="4">
      <w:start w:val="1"/>
      <w:numFmt w:val="lowerLetter"/>
      <w:lvlText w:val="%5."/>
      <w:lvlJc w:val="left"/>
      <w:pPr>
        <w:ind w:left="0" w:firstLine="0"/>
      </w:pPr>
      <w:rPr>
        <w:rFonts w:ascii="Helvetica Neue" w:eastAsia="Helvetica Neue" w:hAnsi="Helvetica Neue" w:cs="Helvetica Neue"/>
        <w:sz w:val="24"/>
        <w:szCs w:val="24"/>
        <w:vertAlign w:val="baseline"/>
      </w:rPr>
    </w:lvl>
    <w:lvl w:ilvl="5">
      <w:start w:val="1"/>
      <w:numFmt w:val="lowerRoman"/>
      <w:lvlText w:val="%6."/>
      <w:lvlJc w:val="left"/>
      <w:pPr>
        <w:ind w:left="0" w:firstLine="0"/>
      </w:pPr>
      <w:rPr>
        <w:rFonts w:ascii="Helvetica Neue" w:eastAsia="Helvetica Neue" w:hAnsi="Helvetica Neue" w:cs="Helvetica Neue"/>
        <w:sz w:val="24"/>
        <w:szCs w:val="24"/>
        <w:vertAlign w:val="baseline"/>
      </w:rPr>
    </w:lvl>
    <w:lvl w:ilvl="6">
      <w:start w:val="1"/>
      <w:numFmt w:val="decimal"/>
      <w:lvlText w:val="%7."/>
      <w:lvlJc w:val="left"/>
      <w:pPr>
        <w:ind w:left="0" w:firstLine="0"/>
      </w:pPr>
      <w:rPr>
        <w:rFonts w:ascii="Helvetica Neue" w:eastAsia="Helvetica Neue" w:hAnsi="Helvetica Neue" w:cs="Helvetica Neue"/>
        <w:sz w:val="24"/>
        <w:szCs w:val="24"/>
        <w:vertAlign w:val="baseline"/>
      </w:rPr>
    </w:lvl>
    <w:lvl w:ilvl="7">
      <w:start w:val="1"/>
      <w:numFmt w:val="lowerLetter"/>
      <w:lvlText w:val="%8."/>
      <w:lvlJc w:val="left"/>
      <w:pPr>
        <w:ind w:left="0" w:firstLine="0"/>
      </w:pPr>
      <w:rPr>
        <w:rFonts w:ascii="Helvetica Neue" w:eastAsia="Helvetica Neue" w:hAnsi="Helvetica Neue" w:cs="Helvetica Neue"/>
        <w:sz w:val="24"/>
        <w:szCs w:val="24"/>
        <w:vertAlign w:val="baseline"/>
      </w:rPr>
    </w:lvl>
    <w:lvl w:ilvl="8">
      <w:start w:val="1"/>
      <w:numFmt w:val="lowerRoman"/>
      <w:lvlText w:val="%9."/>
      <w:lvlJc w:val="left"/>
      <w:pPr>
        <w:ind w:left="0" w:firstLine="0"/>
      </w:pPr>
      <w:rPr>
        <w:rFonts w:ascii="Helvetica Neue" w:eastAsia="Helvetica Neue" w:hAnsi="Helvetica Neue" w:cs="Helvetica Neue"/>
        <w:sz w:val="24"/>
        <w:szCs w:val="24"/>
        <w:vertAlign w:val="baseline"/>
      </w:rPr>
    </w:lvl>
  </w:abstractNum>
  <w:abstractNum w:abstractNumId="16" w15:restartNumberingAfterBreak="0">
    <w:nsid w:val="517A7868"/>
    <w:multiLevelType w:val="multilevel"/>
    <w:tmpl w:val="13920502"/>
    <w:lvl w:ilvl="0">
      <w:start w:val="1"/>
      <w:numFmt w:val="decimal"/>
      <w:lvlText w:val="%1."/>
      <w:lvlJc w:val="left"/>
      <w:pPr>
        <w:ind w:left="340" w:firstLine="0"/>
      </w:pPr>
      <w:rPr>
        <w:rFonts w:ascii="Helvetica Neue" w:eastAsia="Helvetica Neue" w:hAnsi="Helvetica Neue" w:cs="Helvetica Neue"/>
        <w:color w:val="000000"/>
        <w:sz w:val="32"/>
        <w:szCs w:val="32"/>
        <w:u w:val="none"/>
        <w:vertAlign w:val="baseline"/>
      </w:rPr>
    </w:lvl>
    <w:lvl w:ilvl="1">
      <w:start w:val="1"/>
      <w:numFmt w:val="lowerLetter"/>
      <w:lvlText w:val="%2."/>
      <w:lvlJc w:val="left"/>
      <w:pPr>
        <w:ind w:left="0" w:firstLine="0"/>
      </w:pPr>
      <w:rPr>
        <w:rFonts w:ascii="Helvetica Neue" w:eastAsia="Helvetica Neue" w:hAnsi="Helvetica Neue" w:cs="Helvetica Neue"/>
        <w:color w:val="000000"/>
        <w:sz w:val="32"/>
        <w:szCs w:val="32"/>
        <w:u w:val="none"/>
        <w:vertAlign w:val="baseline"/>
      </w:rPr>
    </w:lvl>
    <w:lvl w:ilvl="2">
      <w:start w:val="1"/>
      <w:numFmt w:val="lowerRoman"/>
      <w:lvlText w:val="%3."/>
      <w:lvlJc w:val="left"/>
      <w:pPr>
        <w:ind w:left="0" w:firstLine="0"/>
      </w:pPr>
      <w:rPr>
        <w:rFonts w:ascii="Helvetica Neue" w:eastAsia="Helvetica Neue" w:hAnsi="Helvetica Neue" w:cs="Helvetica Neue"/>
        <w:color w:val="000000"/>
        <w:sz w:val="32"/>
        <w:szCs w:val="32"/>
        <w:u w:val="none"/>
        <w:vertAlign w:val="baseline"/>
      </w:rPr>
    </w:lvl>
    <w:lvl w:ilvl="3">
      <w:start w:val="1"/>
      <w:numFmt w:val="decimal"/>
      <w:lvlText w:val="%4."/>
      <w:lvlJc w:val="left"/>
      <w:pPr>
        <w:ind w:left="0" w:firstLine="0"/>
      </w:pPr>
      <w:rPr>
        <w:rFonts w:ascii="Helvetica Neue" w:eastAsia="Helvetica Neue" w:hAnsi="Helvetica Neue" w:cs="Helvetica Neue"/>
        <w:color w:val="000000"/>
        <w:sz w:val="32"/>
        <w:szCs w:val="32"/>
        <w:u w:val="none"/>
        <w:vertAlign w:val="baseline"/>
      </w:rPr>
    </w:lvl>
    <w:lvl w:ilvl="4">
      <w:start w:val="1"/>
      <w:numFmt w:val="lowerLetter"/>
      <w:lvlText w:val="%5."/>
      <w:lvlJc w:val="left"/>
      <w:pPr>
        <w:ind w:left="0" w:firstLine="0"/>
      </w:pPr>
      <w:rPr>
        <w:rFonts w:ascii="Helvetica Neue" w:eastAsia="Helvetica Neue" w:hAnsi="Helvetica Neue" w:cs="Helvetica Neue"/>
        <w:color w:val="000000"/>
        <w:sz w:val="32"/>
        <w:szCs w:val="32"/>
        <w:u w:val="none"/>
        <w:vertAlign w:val="baseline"/>
      </w:rPr>
    </w:lvl>
    <w:lvl w:ilvl="5">
      <w:start w:val="1"/>
      <w:numFmt w:val="lowerRoman"/>
      <w:lvlText w:val="%6."/>
      <w:lvlJc w:val="left"/>
      <w:pPr>
        <w:ind w:left="0" w:firstLine="0"/>
      </w:pPr>
      <w:rPr>
        <w:rFonts w:ascii="Helvetica Neue" w:eastAsia="Helvetica Neue" w:hAnsi="Helvetica Neue" w:cs="Helvetica Neue"/>
        <w:color w:val="000000"/>
        <w:sz w:val="32"/>
        <w:szCs w:val="32"/>
        <w:u w:val="none"/>
        <w:vertAlign w:val="baseline"/>
      </w:rPr>
    </w:lvl>
    <w:lvl w:ilvl="6">
      <w:start w:val="1"/>
      <w:numFmt w:val="decimal"/>
      <w:lvlText w:val="%7."/>
      <w:lvlJc w:val="left"/>
      <w:pPr>
        <w:ind w:left="0" w:firstLine="0"/>
      </w:pPr>
      <w:rPr>
        <w:rFonts w:ascii="Helvetica Neue" w:eastAsia="Helvetica Neue" w:hAnsi="Helvetica Neue" w:cs="Helvetica Neue"/>
        <w:color w:val="000000"/>
        <w:sz w:val="32"/>
        <w:szCs w:val="32"/>
        <w:u w:val="none"/>
        <w:vertAlign w:val="baseline"/>
      </w:rPr>
    </w:lvl>
    <w:lvl w:ilvl="7">
      <w:start w:val="1"/>
      <w:numFmt w:val="lowerLetter"/>
      <w:lvlText w:val="%8."/>
      <w:lvlJc w:val="left"/>
      <w:pPr>
        <w:ind w:left="0" w:firstLine="0"/>
      </w:pPr>
      <w:rPr>
        <w:rFonts w:ascii="Helvetica Neue" w:eastAsia="Helvetica Neue" w:hAnsi="Helvetica Neue" w:cs="Helvetica Neue"/>
        <w:color w:val="000000"/>
        <w:sz w:val="32"/>
        <w:szCs w:val="32"/>
        <w:u w:val="none"/>
        <w:vertAlign w:val="baseline"/>
      </w:rPr>
    </w:lvl>
    <w:lvl w:ilvl="8">
      <w:start w:val="1"/>
      <w:numFmt w:val="lowerRoman"/>
      <w:lvlText w:val="%9."/>
      <w:lvlJc w:val="left"/>
      <w:pPr>
        <w:ind w:left="0" w:firstLine="0"/>
      </w:pPr>
      <w:rPr>
        <w:rFonts w:ascii="Helvetica Neue" w:eastAsia="Helvetica Neue" w:hAnsi="Helvetica Neue" w:cs="Helvetica Neue"/>
        <w:color w:val="000000"/>
        <w:sz w:val="32"/>
        <w:szCs w:val="32"/>
        <w:u w:val="none"/>
        <w:vertAlign w:val="baseline"/>
      </w:rPr>
    </w:lvl>
  </w:abstractNum>
  <w:abstractNum w:abstractNumId="17" w15:restartNumberingAfterBreak="0">
    <w:nsid w:val="537B6652"/>
    <w:multiLevelType w:val="multilevel"/>
    <w:tmpl w:val="441668C0"/>
    <w:lvl w:ilvl="0">
      <w:start w:val="1"/>
      <w:numFmt w:val="decimal"/>
      <w:lvlText w:val="%1."/>
      <w:lvlJc w:val="left"/>
      <w:pPr>
        <w:ind w:left="0" w:firstLine="0"/>
      </w:pPr>
      <w:rPr>
        <w:rFonts w:ascii="Helvetica Neue" w:eastAsia="Helvetica Neue" w:hAnsi="Helvetica Neue" w:cs="Helvetica Neue"/>
        <w:color w:val="000000"/>
        <w:sz w:val="24"/>
        <w:szCs w:val="24"/>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vertAlign w:val="baseline"/>
      </w:rPr>
    </w:lvl>
    <w:lvl w:ilvl="2">
      <w:start w:val="15"/>
      <w:numFmt w:val="lowerRoman"/>
      <w:lvlText w:val="%3."/>
      <w:lvlJc w:val="left"/>
      <w:pPr>
        <w:ind w:left="1280" w:firstLine="720"/>
      </w:pPr>
      <w:rPr>
        <w:rFonts w:ascii="Helvetica Neue" w:eastAsia="Helvetica Neue" w:hAnsi="Helvetica Neue" w:cs="Helvetica Neue"/>
        <w:color w:val="000000"/>
        <w:sz w:val="24"/>
        <w:szCs w:val="24"/>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vertAlign w:val="baseline"/>
      </w:rPr>
    </w:lvl>
  </w:abstractNum>
  <w:abstractNum w:abstractNumId="18" w15:restartNumberingAfterBreak="0">
    <w:nsid w:val="53AF23ED"/>
    <w:multiLevelType w:val="multilevel"/>
    <w:tmpl w:val="F9ACCA14"/>
    <w:lvl w:ilvl="0">
      <w:start w:val="1"/>
      <w:numFmt w:val="lowerRoman"/>
      <w:lvlText w:val="%1."/>
      <w:lvlJc w:val="left"/>
      <w:pPr>
        <w:ind w:left="0" w:firstLine="0"/>
      </w:pPr>
      <w:rPr>
        <w:rFonts w:ascii="Helvetica Neue" w:eastAsia="Helvetica Neue" w:hAnsi="Helvetica Neue" w:cs="Helvetica Neue"/>
        <w:sz w:val="24"/>
        <w:szCs w:val="24"/>
        <w:vertAlign w:val="baseline"/>
      </w:rPr>
    </w:lvl>
    <w:lvl w:ilvl="1">
      <w:start w:val="10"/>
      <w:numFmt w:val="lowerRoman"/>
      <w:lvlText w:val="%2."/>
      <w:lvlJc w:val="left"/>
      <w:pPr>
        <w:ind w:left="992" w:firstLine="567"/>
      </w:pPr>
      <w:rPr>
        <w:rFonts w:ascii="Helvetica Neue" w:eastAsia="Helvetica Neue" w:hAnsi="Helvetica Neue" w:cs="Helvetica Neue"/>
        <w:sz w:val="32"/>
        <w:szCs w:val="32"/>
        <w:vertAlign w:val="baseline"/>
      </w:rPr>
    </w:lvl>
    <w:lvl w:ilvl="2">
      <w:start w:val="1"/>
      <w:numFmt w:val="lowerRoman"/>
      <w:lvlText w:val="%1.%2.%3."/>
      <w:lvlJc w:val="left"/>
      <w:pPr>
        <w:ind w:left="0" w:firstLine="0"/>
      </w:pPr>
      <w:rPr>
        <w:rFonts w:ascii="Helvetica Neue" w:eastAsia="Helvetica Neue" w:hAnsi="Helvetica Neue" w:cs="Helvetica Neue"/>
        <w:sz w:val="24"/>
        <w:szCs w:val="24"/>
        <w:vertAlign w:val="baseline"/>
      </w:rPr>
    </w:lvl>
    <w:lvl w:ilvl="3">
      <w:start w:val="1"/>
      <w:numFmt w:val="lowerRoman"/>
      <w:lvlText w:val="%4."/>
      <w:lvlJc w:val="left"/>
      <w:pPr>
        <w:ind w:left="0" w:firstLine="0"/>
      </w:pPr>
      <w:rPr>
        <w:rFonts w:ascii="Helvetica Neue" w:eastAsia="Helvetica Neue" w:hAnsi="Helvetica Neue" w:cs="Helvetica Neue"/>
        <w:sz w:val="24"/>
        <w:szCs w:val="24"/>
        <w:vertAlign w:val="baseline"/>
      </w:rPr>
    </w:lvl>
    <w:lvl w:ilvl="4">
      <w:start w:val="1"/>
      <w:numFmt w:val="lowerRoman"/>
      <w:lvlText w:val="%5."/>
      <w:lvlJc w:val="left"/>
      <w:pPr>
        <w:ind w:left="0" w:firstLine="0"/>
      </w:pPr>
      <w:rPr>
        <w:rFonts w:ascii="Helvetica Neue" w:eastAsia="Helvetica Neue" w:hAnsi="Helvetica Neue" w:cs="Helvetica Neue"/>
        <w:sz w:val="24"/>
        <w:szCs w:val="24"/>
        <w:vertAlign w:val="baseline"/>
      </w:rPr>
    </w:lvl>
    <w:lvl w:ilvl="5">
      <w:start w:val="1"/>
      <w:numFmt w:val="lowerRoman"/>
      <w:lvlText w:val="%6."/>
      <w:lvlJc w:val="left"/>
      <w:pPr>
        <w:ind w:left="0" w:firstLine="0"/>
      </w:pPr>
      <w:rPr>
        <w:rFonts w:ascii="Helvetica Neue" w:eastAsia="Helvetica Neue" w:hAnsi="Helvetica Neue" w:cs="Helvetica Neue"/>
        <w:sz w:val="24"/>
        <w:szCs w:val="24"/>
        <w:vertAlign w:val="baseline"/>
      </w:rPr>
    </w:lvl>
    <w:lvl w:ilvl="6">
      <w:start w:val="1"/>
      <w:numFmt w:val="lowerRoman"/>
      <w:lvlText w:val="%7."/>
      <w:lvlJc w:val="left"/>
      <w:pPr>
        <w:ind w:left="0" w:firstLine="0"/>
      </w:pPr>
      <w:rPr>
        <w:rFonts w:ascii="Helvetica Neue" w:eastAsia="Helvetica Neue" w:hAnsi="Helvetica Neue" w:cs="Helvetica Neue"/>
        <w:sz w:val="24"/>
        <w:szCs w:val="24"/>
        <w:vertAlign w:val="baseline"/>
      </w:rPr>
    </w:lvl>
    <w:lvl w:ilvl="7">
      <w:start w:val="1"/>
      <w:numFmt w:val="lowerRoman"/>
      <w:lvlText w:val="%8."/>
      <w:lvlJc w:val="left"/>
      <w:pPr>
        <w:ind w:left="0" w:firstLine="0"/>
      </w:pPr>
      <w:rPr>
        <w:rFonts w:ascii="Helvetica Neue" w:eastAsia="Helvetica Neue" w:hAnsi="Helvetica Neue" w:cs="Helvetica Neue"/>
        <w:sz w:val="24"/>
        <w:szCs w:val="24"/>
        <w:vertAlign w:val="baseline"/>
      </w:rPr>
    </w:lvl>
    <w:lvl w:ilvl="8">
      <w:start w:val="1"/>
      <w:numFmt w:val="lowerRoman"/>
      <w:lvlText w:val="%9."/>
      <w:lvlJc w:val="left"/>
      <w:pPr>
        <w:ind w:left="0" w:firstLine="0"/>
      </w:pPr>
      <w:rPr>
        <w:rFonts w:ascii="Helvetica Neue" w:eastAsia="Helvetica Neue" w:hAnsi="Helvetica Neue" w:cs="Helvetica Neue"/>
        <w:sz w:val="24"/>
        <w:szCs w:val="24"/>
        <w:vertAlign w:val="baseline"/>
      </w:rPr>
    </w:lvl>
  </w:abstractNum>
  <w:abstractNum w:abstractNumId="19" w15:restartNumberingAfterBreak="0">
    <w:nsid w:val="547D08EE"/>
    <w:multiLevelType w:val="multilevel"/>
    <w:tmpl w:val="76181B2E"/>
    <w:lvl w:ilvl="0">
      <w:start w:val="1"/>
      <w:numFmt w:val="decimal"/>
      <w:lvlText w:val="%1."/>
      <w:lvlJc w:val="left"/>
      <w:pPr>
        <w:ind w:left="0" w:firstLine="0"/>
      </w:pPr>
      <w:rPr>
        <w:rFonts w:ascii="Helvetica Neue" w:eastAsia="Helvetica Neue" w:hAnsi="Helvetica Neue" w:cs="Helvetica Neue"/>
        <w:color w:val="000000"/>
        <w:sz w:val="24"/>
        <w:szCs w:val="24"/>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vertAlign w:val="baseline"/>
      </w:rPr>
    </w:lvl>
    <w:lvl w:ilvl="2">
      <w:start w:val="5"/>
      <w:numFmt w:val="lowerRoman"/>
      <w:lvlText w:val="%3."/>
      <w:lvlJc w:val="left"/>
      <w:pPr>
        <w:ind w:left="1280" w:firstLine="720"/>
      </w:pPr>
      <w:rPr>
        <w:rFonts w:ascii="Helvetica Neue" w:eastAsia="Helvetica Neue" w:hAnsi="Helvetica Neue" w:cs="Helvetica Neue"/>
        <w:color w:val="000000"/>
        <w:sz w:val="24"/>
        <w:szCs w:val="24"/>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vertAlign w:val="baseline"/>
      </w:rPr>
    </w:lvl>
  </w:abstractNum>
  <w:abstractNum w:abstractNumId="20" w15:restartNumberingAfterBreak="0">
    <w:nsid w:val="594B5E74"/>
    <w:multiLevelType w:val="multilevel"/>
    <w:tmpl w:val="843EBB4A"/>
    <w:lvl w:ilvl="0">
      <w:start w:val="1"/>
      <w:numFmt w:val="decimal"/>
      <w:lvlText w:val="%1."/>
      <w:lvlJc w:val="left"/>
      <w:pPr>
        <w:ind w:left="560" w:firstLine="0"/>
      </w:pPr>
      <w:rPr>
        <w:rFonts w:ascii="Helvetica Neue" w:eastAsia="Helvetica Neue" w:hAnsi="Helvetica Neue" w:cs="Helvetica Neue"/>
        <w:sz w:val="24"/>
        <w:szCs w:val="24"/>
        <w:vertAlign w:val="baseline"/>
      </w:rPr>
    </w:lvl>
    <w:lvl w:ilvl="1">
      <w:start w:val="1"/>
      <w:numFmt w:val="lowerLetter"/>
      <w:lvlText w:val="%2."/>
      <w:lvlJc w:val="left"/>
      <w:pPr>
        <w:ind w:left="920" w:firstLine="360"/>
      </w:pPr>
      <w:rPr>
        <w:rFonts w:ascii="Helvetica Neue" w:eastAsia="Helvetica Neue" w:hAnsi="Helvetica Neue" w:cs="Helvetica Neue"/>
        <w:sz w:val="24"/>
        <w:szCs w:val="24"/>
        <w:vertAlign w:val="baseline"/>
      </w:rPr>
    </w:lvl>
    <w:lvl w:ilvl="2">
      <w:start w:val="5"/>
      <w:numFmt w:val="lowerRoman"/>
      <w:lvlText w:val="%3."/>
      <w:lvlJc w:val="left"/>
      <w:pPr>
        <w:ind w:left="1140" w:firstLine="720"/>
      </w:pPr>
      <w:rPr>
        <w:rFonts w:ascii="Helvetica Neue" w:eastAsia="Helvetica Neue" w:hAnsi="Helvetica Neue" w:cs="Helvetica Neue"/>
        <w:sz w:val="24"/>
        <w:szCs w:val="24"/>
        <w:vertAlign w:val="baseline"/>
      </w:rPr>
    </w:lvl>
    <w:lvl w:ilvl="3">
      <w:start w:val="1"/>
      <w:numFmt w:val="decimal"/>
      <w:lvlText w:val="%4."/>
      <w:lvlJc w:val="left"/>
      <w:pPr>
        <w:ind w:left="1640" w:firstLine="1080"/>
      </w:pPr>
      <w:rPr>
        <w:rFonts w:ascii="Helvetica Neue" w:eastAsia="Helvetica Neue" w:hAnsi="Helvetica Neue" w:cs="Helvetica Neue"/>
        <w:sz w:val="24"/>
        <w:szCs w:val="24"/>
        <w:vertAlign w:val="baseline"/>
      </w:rPr>
    </w:lvl>
    <w:lvl w:ilvl="4">
      <w:start w:val="1"/>
      <w:numFmt w:val="lowerLetter"/>
      <w:lvlText w:val="%5."/>
      <w:lvlJc w:val="left"/>
      <w:pPr>
        <w:ind w:left="2000" w:firstLine="1440"/>
      </w:pPr>
      <w:rPr>
        <w:rFonts w:ascii="Helvetica Neue" w:eastAsia="Helvetica Neue" w:hAnsi="Helvetica Neue" w:cs="Helvetica Neue"/>
        <w:sz w:val="24"/>
        <w:szCs w:val="24"/>
        <w:vertAlign w:val="baseline"/>
      </w:rPr>
    </w:lvl>
    <w:lvl w:ilvl="5">
      <w:start w:val="1"/>
      <w:numFmt w:val="lowerRoman"/>
      <w:lvlText w:val="%6."/>
      <w:lvlJc w:val="left"/>
      <w:pPr>
        <w:ind w:left="2360" w:firstLine="1800"/>
      </w:pPr>
      <w:rPr>
        <w:rFonts w:ascii="Helvetica Neue" w:eastAsia="Helvetica Neue" w:hAnsi="Helvetica Neue" w:cs="Helvetica Neue"/>
        <w:sz w:val="24"/>
        <w:szCs w:val="24"/>
        <w:vertAlign w:val="baseline"/>
      </w:rPr>
    </w:lvl>
    <w:lvl w:ilvl="6">
      <w:start w:val="1"/>
      <w:numFmt w:val="decimal"/>
      <w:lvlText w:val="%7."/>
      <w:lvlJc w:val="left"/>
      <w:pPr>
        <w:ind w:left="2720" w:firstLine="2160"/>
      </w:pPr>
      <w:rPr>
        <w:rFonts w:ascii="Helvetica Neue" w:eastAsia="Helvetica Neue" w:hAnsi="Helvetica Neue" w:cs="Helvetica Neue"/>
        <w:sz w:val="24"/>
        <w:szCs w:val="24"/>
        <w:vertAlign w:val="baseline"/>
      </w:rPr>
    </w:lvl>
    <w:lvl w:ilvl="7">
      <w:start w:val="1"/>
      <w:numFmt w:val="lowerLetter"/>
      <w:lvlText w:val="%8."/>
      <w:lvlJc w:val="left"/>
      <w:pPr>
        <w:ind w:left="3080" w:firstLine="2520"/>
      </w:pPr>
      <w:rPr>
        <w:rFonts w:ascii="Helvetica Neue" w:eastAsia="Helvetica Neue" w:hAnsi="Helvetica Neue" w:cs="Helvetica Neue"/>
        <w:sz w:val="24"/>
        <w:szCs w:val="24"/>
        <w:vertAlign w:val="baseline"/>
      </w:rPr>
    </w:lvl>
    <w:lvl w:ilvl="8">
      <w:start w:val="1"/>
      <w:numFmt w:val="lowerRoman"/>
      <w:lvlText w:val="%9."/>
      <w:lvlJc w:val="left"/>
      <w:pPr>
        <w:ind w:left="3440" w:firstLine="2880"/>
      </w:pPr>
      <w:rPr>
        <w:rFonts w:ascii="Helvetica Neue" w:eastAsia="Helvetica Neue" w:hAnsi="Helvetica Neue" w:cs="Helvetica Neue"/>
        <w:sz w:val="24"/>
        <w:szCs w:val="24"/>
        <w:vertAlign w:val="baseline"/>
      </w:rPr>
    </w:lvl>
  </w:abstractNum>
  <w:abstractNum w:abstractNumId="21" w15:restartNumberingAfterBreak="0">
    <w:nsid w:val="5BC02A80"/>
    <w:multiLevelType w:val="multilevel"/>
    <w:tmpl w:val="4C9EAFA0"/>
    <w:lvl w:ilvl="0">
      <w:start w:val="1"/>
      <w:numFmt w:val="decimal"/>
      <w:lvlText w:val="%1."/>
      <w:lvlJc w:val="left"/>
      <w:pPr>
        <w:ind w:left="0" w:firstLine="0"/>
      </w:pPr>
      <w:rPr>
        <w:rFonts w:ascii="Helvetica Neue" w:eastAsia="Helvetica Neue" w:hAnsi="Helvetica Neue" w:cs="Helvetica Neue"/>
        <w:color w:val="000000"/>
        <w:sz w:val="24"/>
        <w:szCs w:val="24"/>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vertAlign w:val="baseline"/>
      </w:rPr>
    </w:lvl>
    <w:lvl w:ilvl="2">
      <w:start w:val="13"/>
      <w:numFmt w:val="lowerRoman"/>
      <w:lvlText w:val="%3."/>
      <w:lvlJc w:val="left"/>
      <w:pPr>
        <w:ind w:left="1280" w:firstLine="720"/>
      </w:pPr>
      <w:rPr>
        <w:rFonts w:ascii="Helvetica Neue" w:eastAsia="Helvetica Neue" w:hAnsi="Helvetica Neue" w:cs="Helvetica Neue"/>
        <w:color w:val="000000"/>
        <w:sz w:val="24"/>
        <w:szCs w:val="24"/>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vertAlign w:val="baseline"/>
      </w:rPr>
    </w:lvl>
  </w:abstractNum>
  <w:abstractNum w:abstractNumId="22" w15:restartNumberingAfterBreak="0">
    <w:nsid w:val="60001ED9"/>
    <w:multiLevelType w:val="multilevel"/>
    <w:tmpl w:val="26FACFA8"/>
    <w:lvl w:ilvl="0">
      <w:start w:val="1"/>
      <w:numFmt w:val="decimal"/>
      <w:lvlText w:val="%1."/>
      <w:lvlJc w:val="left"/>
      <w:pPr>
        <w:ind w:left="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u w:val="none"/>
        <w:vertAlign w:val="baseline"/>
      </w:rPr>
    </w:lvl>
    <w:lvl w:ilvl="2">
      <w:start w:val="2"/>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u w:val="none"/>
        <w:vertAlign w:val="baseline"/>
      </w:rPr>
    </w:lvl>
  </w:abstractNum>
  <w:abstractNum w:abstractNumId="23" w15:restartNumberingAfterBreak="0">
    <w:nsid w:val="60795372"/>
    <w:multiLevelType w:val="multilevel"/>
    <w:tmpl w:val="E19CBD68"/>
    <w:lvl w:ilvl="0">
      <w:start w:val="1"/>
      <w:numFmt w:val="decimal"/>
      <w:lvlText w:val="%1."/>
      <w:lvlJc w:val="left"/>
      <w:pPr>
        <w:ind w:left="56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920" w:firstLine="360"/>
      </w:pPr>
      <w:rPr>
        <w:rFonts w:ascii="Helvetica Neue" w:eastAsia="Helvetica Neue" w:hAnsi="Helvetica Neue" w:cs="Helvetica Neue"/>
        <w:color w:val="000000"/>
        <w:sz w:val="24"/>
        <w:szCs w:val="24"/>
        <w:u w:val="none"/>
        <w:vertAlign w:val="baseline"/>
      </w:rPr>
    </w:lvl>
    <w:lvl w:ilvl="2">
      <w:start w:val="3"/>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1640" w:firstLine="108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2000" w:firstLine="144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2360" w:firstLine="180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2720" w:firstLine="216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3080" w:firstLine="252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3440" w:firstLine="2880"/>
      </w:pPr>
      <w:rPr>
        <w:rFonts w:ascii="Helvetica Neue" w:eastAsia="Helvetica Neue" w:hAnsi="Helvetica Neue" w:cs="Helvetica Neue"/>
        <w:color w:val="000000"/>
        <w:sz w:val="24"/>
        <w:szCs w:val="24"/>
        <w:u w:val="none"/>
        <w:vertAlign w:val="baseline"/>
      </w:rPr>
    </w:lvl>
  </w:abstractNum>
  <w:abstractNum w:abstractNumId="24" w15:restartNumberingAfterBreak="0">
    <w:nsid w:val="67864071"/>
    <w:multiLevelType w:val="multilevel"/>
    <w:tmpl w:val="FE12C5F4"/>
    <w:lvl w:ilvl="0">
      <w:start w:val="1"/>
      <w:numFmt w:val="decimal"/>
      <w:lvlText w:val="%1."/>
      <w:lvlJc w:val="left"/>
      <w:pPr>
        <w:ind w:left="56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920" w:firstLine="360"/>
      </w:pPr>
      <w:rPr>
        <w:rFonts w:ascii="Helvetica Neue" w:eastAsia="Helvetica Neue" w:hAnsi="Helvetica Neue" w:cs="Helvetica Neue"/>
        <w:color w:val="000000"/>
        <w:sz w:val="24"/>
        <w:szCs w:val="24"/>
        <w:u w:val="none"/>
        <w:vertAlign w:val="baseline"/>
      </w:rPr>
    </w:lvl>
    <w:lvl w:ilvl="2">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1640" w:firstLine="108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2000" w:firstLine="144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2360" w:firstLine="180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2720" w:firstLine="216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3080" w:firstLine="252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3440" w:firstLine="2880"/>
      </w:pPr>
      <w:rPr>
        <w:rFonts w:ascii="Helvetica Neue" w:eastAsia="Helvetica Neue" w:hAnsi="Helvetica Neue" w:cs="Helvetica Neue"/>
        <w:color w:val="000000"/>
        <w:sz w:val="24"/>
        <w:szCs w:val="24"/>
        <w:u w:val="none"/>
        <w:vertAlign w:val="baseline"/>
      </w:rPr>
    </w:lvl>
  </w:abstractNum>
  <w:abstractNum w:abstractNumId="25" w15:restartNumberingAfterBreak="0">
    <w:nsid w:val="68A848B7"/>
    <w:multiLevelType w:val="multilevel"/>
    <w:tmpl w:val="9D86BB8A"/>
    <w:lvl w:ilvl="0">
      <w:start w:val="1"/>
      <w:numFmt w:val="decimal"/>
      <w:lvlText w:val="%1."/>
      <w:lvlJc w:val="left"/>
      <w:pPr>
        <w:ind w:left="0" w:firstLine="0"/>
      </w:pPr>
      <w:rPr>
        <w:rFonts w:ascii="Helvetica Neue" w:eastAsia="Helvetica Neue" w:hAnsi="Helvetica Neue" w:cs="Helvetica Neue"/>
        <w:sz w:val="24"/>
        <w:szCs w:val="24"/>
        <w:vertAlign w:val="baseline"/>
      </w:rPr>
    </w:lvl>
    <w:lvl w:ilvl="1">
      <w:start w:val="11"/>
      <w:numFmt w:val="lowerRoman"/>
      <w:lvlText w:val="%2."/>
      <w:lvlJc w:val="left"/>
      <w:pPr>
        <w:ind w:left="1287" w:firstLine="719"/>
      </w:pPr>
      <w:rPr>
        <w:rFonts w:ascii="Helvetica Neue" w:eastAsia="Helvetica Neue" w:hAnsi="Helvetica Neue" w:cs="Helvetica Neue"/>
        <w:sz w:val="24"/>
        <w:szCs w:val="24"/>
        <w:vertAlign w:val="baseline"/>
      </w:rPr>
    </w:lvl>
    <w:lvl w:ilvl="2">
      <w:start w:val="1"/>
      <w:numFmt w:val="lowerRoman"/>
      <w:lvlText w:val="%1.%2.%3."/>
      <w:lvlJc w:val="left"/>
      <w:pPr>
        <w:ind w:left="0" w:firstLine="0"/>
      </w:pPr>
      <w:rPr>
        <w:rFonts w:ascii="Helvetica Neue" w:eastAsia="Helvetica Neue" w:hAnsi="Helvetica Neue" w:cs="Helvetica Neue"/>
        <w:sz w:val="24"/>
        <w:szCs w:val="24"/>
        <w:vertAlign w:val="baseline"/>
      </w:rPr>
    </w:lvl>
    <w:lvl w:ilvl="3">
      <w:start w:val="1"/>
      <w:numFmt w:val="lowerRoman"/>
      <w:lvlText w:val="%4."/>
      <w:lvlJc w:val="left"/>
      <w:pPr>
        <w:ind w:left="0" w:firstLine="0"/>
      </w:pPr>
      <w:rPr>
        <w:rFonts w:ascii="Helvetica Neue" w:eastAsia="Helvetica Neue" w:hAnsi="Helvetica Neue" w:cs="Helvetica Neue"/>
        <w:sz w:val="24"/>
        <w:szCs w:val="24"/>
        <w:vertAlign w:val="baseline"/>
      </w:rPr>
    </w:lvl>
    <w:lvl w:ilvl="4">
      <w:start w:val="1"/>
      <w:numFmt w:val="lowerRoman"/>
      <w:lvlText w:val="%5."/>
      <w:lvlJc w:val="left"/>
      <w:pPr>
        <w:ind w:left="0" w:firstLine="0"/>
      </w:pPr>
      <w:rPr>
        <w:rFonts w:ascii="Helvetica Neue" w:eastAsia="Helvetica Neue" w:hAnsi="Helvetica Neue" w:cs="Helvetica Neue"/>
        <w:sz w:val="24"/>
        <w:szCs w:val="24"/>
        <w:vertAlign w:val="baseline"/>
      </w:rPr>
    </w:lvl>
    <w:lvl w:ilvl="5">
      <w:start w:val="1"/>
      <w:numFmt w:val="lowerRoman"/>
      <w:lvlText w:val="%6."/>
      <w:lvlJc w:val="left"/>
      <w:pPr>
        <w:ind w:left="0" w:firstLine="0"/>
      </w:pPr>
      <w:rPr>
        <w:rFonts w:ascii="Helvetica Neue" w:eastAsia="Helvetica Neue" w:hAnsi="Helvetica Neue" w:cs="Helvetica Neue"/>
        <w:sz w:val="24"/>
        <w:szCs w:val="24"/>
        <w:vertAlign w:val="baseline"/>
      </w:rPr>
    </w:lvl>
    <w:lvl w:ilvl="6">
      <w:start w:val="1"/>
      <w:numFmt w:val="lowerRoman"/>
      <w:lvlText w:val="%7."/>
      <w:lvlJc w:val="left"/>
      <w:pPr>
        <w:ind w:left="0" w:firstLine="0"/>
      </w:pPr>
      <w:rPr>
        <w:rFonts w:ascii="Helvetica Neue" w:eastAsia="Helvetica Neue" w:hAnsi="Helvetica Neue" w:cs="Helvetica Neue"/>
        <w:sz w:val="24"/>
        <w:szCs w:val="24"/>
        <w:vertAlign w:val="baseline"/>
      </w:rPr>
    </w:lvl>
    <w:lvl w:ilvl="7">
      <w:start w:val="1"/>
      <w:numFmt w:val="lowerRoman"/>
      <w:lvlText w:val="%8."/>
      <w:lvlJc w:val="left"/>
      <w:pPr>
        <w:ind w:left="0" w:firstLine="0"/>
      </w:pPr>
      <w:rPr>
        <w:rFonts w:ascii="Helvetica Neue" w:eastAsia="Helvetica Neue" w:hAnsi="Helvetica Neue" w:cs="Helvetica Neue"/>
        <w:sz w:val="24"/>
        <w:szCs w:val="24"/>
        <w:vertAlign w:val="baseline"/>
      </w:rPr>
    </w:lvl>
    <w:lvl w:ilvl="8">
      <w:start w:val="1"/>
      <w:numFmt w:val="lowerRoman"/>
      <w:lvlText w:val="%9."/>
      <w:lvlJc w:val="left"/>
      <w:pPr>
        <w:ind w:left="0" w:firstLine="0"/>
      </w:pPr>
      <w:rPr>
        <w:rFonts w:ascii="Helvetica Neue" w:eastAsia="Helvetica Neue" w:hAnsi="Helvetica Neue" w:cs="Helvetica Neue"/>
        <w:sz w:val="24"/>
        <w:szCs w:val="24"/>
        <w:vertAlign w:val="baseline"/>
      </w:rPr>
    </w:lvl>
  </w:abstractNum>
  <w:abstractNum w:abstractNumId="26" w15:restartNumberingAfterBreak="0">
    <w:nsid w:val="6B2412DA"/>
    <w:multiLevelType w:val="multilevel"/>
    <w:tmpl w:val="BF3C0B52"/>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27" w15:restartNumberingAfterBreak="0">
    <w:nsid w:val="6CD857F2"/>
    <w:multiLevelType w:val="multilevel"/>
    <w:tmpl w:val="47866EDC"/>
    <w:lvl w:ilvl="0">
      <w:start w:val="1"/>
      <w:numFmt w:val="decimal"/>
      <w:lvlText w:val="%1."/>
      <w:lvlJc w:val="left"/>
      <w:pPr>
        <w:ind w:left="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u w:val="none"/>
        <w:vertAlign w:val="baseline"/>
      </w:rPr>
    </w:lvl>
    <w:lvl w:ilvl="2">
      <w:start w:val="1"/>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u w:val="none"/>
        <w:vertAlign w:val="baseline"/>
      </w:rPr>
    </w:lvl>
  </w:abstractNum>
  <w:abstractNum w:abstractNumId="28" w15:restartNumberingAfterBreak="0">
    <w:nsid w:val="754519F8"/>
    <w:multiLevelType w:val="multilevel"/>
    <w:tmpl w:val="4034767A"/>
    <w:lvl w:ilvl="0">
      <w:start w:val="1"/>
      <w:numFmt w:val="lowerRoman"/>
      <w:lvlText w:val="%1."/>
      <w:lvlJc w:val="left"/>
      <w:pPr>
        <w:ind w:left="340" w:firstLine="0"/>
      </w:pPr>
      <w:rPr>
        <w:rFonts w:ascii="Helvetica Neue" w:eastAsia="Helvetica Neue" w:hAnsi="Helvetica Neue" w:cs="Helvetica Neue"/>
        <w:sz w:val="24"/>
        <w:szCs w:val="24"/>
        <w:vertAlign w:val="baseline"/>
      </w:rPr>
    </w:lvl>
    <w:lvl w:ilvl="1">
      <w:start w:val="1"/>
      <w:numFmt w:val="lowerRoman"/>
      <w:lvlText w:val="%2."/>
      <w:lvlJc w:val="left"/>
      <w:pPr>
        <w:ind w:left="700" w:firstLine="360"/>
      </w:pPr>
      <w:rPr>
        <w:rFonts w:ascii="Helvetica Neue" w:eastAsia="Helvetica Neue" w:hAnsi="Helvetica Neue" w:cs="Helvetica Neue"/>
        <w:sz w:val="24"/>
        <w:szCs w:val="24"/>
        <w:vertAlign w:val="baseline"/>
      </w:rPr>
    </w:lvl>
    <w:lvl w:ilvl="2">
      <w:start w:val="15"/>
      <w:numFmt w:val="lowerRoman"/>
      <w:lvlText w:val="%3."/>
      <w:lvlJc w:val="left"/>
      <w:pPr>
        <w:ind w:left="1287" w:firstLine="719"/>
      </w:pPr>
      <w:rPr>
        <w:rFonts w:ascii="Helvetica Neue" w:eastAsia="Helvetica Neue" w:hAnsi="Helvetica Neue" w:cs="Helvetica Neue"/>
        <w:sz w:val="24"/>
        <w:szCs w:val="24"/>
        <w:vertAlign w:val="baseline"/>
      </w:rPr>
    </w:lvl>
    <w:lvl w:ilvl="3">
      <w:start w:val="1"/>
      <w:numFmt w:val="decimal"/>
      <w:lvlText w:val="%4."/>
      <w:lvlJc w:val="left"/>
      <w:pPr>
        <w:ind w:left="1420" w:firstLine="1080"/>
      </w:pPr>
      <w:rPr>
        <w:rFonts w:ascii="Helvetica Neue" w:eastAsia="Helvetica Neue" w:hAnsi="Helvetica Neue" w:cs="Helvetica Neue"/>
        <w:sz w:val="24"/>
        <w:szCs w:val="24"/>
        <w:vertAlign w:val="baseline"/>
      </w:rPr>
    </w:lvl>
    <w:lvl w:ilvl="4">
      <w:start w:val="1"/>
      <w:numFmt w:val="lowerLetter"/>
      <w:lvlText w:val="%5."/>
      <w:lvlJc w:val="left"/>
      <w:pPr>
        <w:ind w:left="1780" w:firstLine="1440"/>
      </w:pPr>
      <w:rPr>
        <w:rFonts w:ascii="Helvetica Neue" w:eastAsia="Helvetica Neue" w:hAnsi="Helvetica Neue" w:cs="Helvetica Neue"/>
        <w:sz w:val="24"/>
        <w:szCs w:val="24"/>
        <w:vertAlign w:val="baseline"/>
      </w:rPr>
    </w:lvl>
    <w:lvl w:ilvl="5">
      <w:start w:val="1"/>
      <w:numFmt w:val="lowerRoman"/>
      <w:lvlText w:val="%6."/>
      <w:lvlJc w:val="left"/>
      <w:pPr>
        <w:ind w:left="2140" w:firstLine="1800"/>
      </w:pPr>
      <w:rPr>
        <w:rFonts w:ascii="Helvetica Neue" w:eastAsia="Helvetica Neue" w:hAnsi="Helvetica Neue" w:cs="Helvetica Neue"/>
        <w:sz w:val="24"/>
        <w:szCs w:val="24"/>
        <w:vertAlign w:val="baseline"/>
      </w:rPr>
    </w:lvl>
    <w:lvl w:ilvl="6">
      <w:start w:val="1"/>
      <w:numFmt w:val="decimal"/>
      <w:lvlText w:val="%7."/>
      <w:lvlJc w:val="left"/>
      <w:pPr>
        <w:ind w:left="2500" w:firstLine="2160"/>
      </w:pPr>
      <w:rPr>
        <w:rFonts w:ascii="Helvetica Neue" w:eastAsia="Helvetica Neue" w:hAnsi="Helvetica Neue" w:cs="Helvetica Neue"/>
        <w:sz w:val="24"/>
        <w:szCs w:val="24"/>
        <w:vertAlign w:val="baseline"/>
      </w:rPr>
    </w:lvl>
    <w:lvl w:ilvl="7">
      <w:start w:val="1"/>
      <w:numFmt w:val="lowerLetter"/>
      <w:lvlText w:val="%8."/>
      <w:lvlJc w:val="left"/>
      <w:pPr>
        <w:ind w:left="2860" w:firstLine="2520"/>
      </w:pPr>
      <w:rPr>
        <w:rFonts w:ascii="Helvetica Neue" w:eastAsia="Helvetica Neue" w:hAnsi="Helvetica Neue" w:cs="Helvetica Neue"/>
        <w:sz w:val="24"/>
        <w:szCs w:val="24"/>
        <w:vertAlign w:val="baseline"/>
      </w:rPr>
    </w:lvl>
    <w:lvl w:ilvl="8">
      <w:start w:val="1"/>
      <w:numFmt w:val="lowerRoman"/>
      <w:lvlText w:val="%9."/>
      <w:lvlJc w:val="left"/>
      <w:pPr>
        <w:ind w:left="3220" w:firstLine="2880"/>
      </w:pPr>
      <w:rPr>
        <w:rFonts w:ascii="Helvetica Neue" w:eastAsia="Helvetica Neue" w:hAnsi="Helvetica Neue" w:cs="Helvetica Neue"/>
        <w:sz w:val="24"/>
        <w:szCs w:val="24"/>
        <w:vertAlign w:val="baseline"/>
      </w:rPr>
    </w:lvl>
  </w:abstractNum>
  <w:abstractNum w:abstractNumId="29" w15:restartNumberingAfterBreak="0">
    <w:nsid w:val="76A74695"/>
    <w:multiLevelType w:val="multilevel"/>
    <w:tmpl w:val="F712EDC4"/>
    <w:lvl w:ilvl="0">
      <w:start w:val="1"/>
      <w:numFmt w:val="decimal"/>
      <w:lvlText w:val="%1."/>
      <w:lvlJc w:val="left"/>
      <w:pPr>
        <w:ind w:left="0" w:firstLine="0"/>
      </w:pPr>
      <w:rPr>
        <w:rFonts w:ascii="Helvetica Neue" w:eastAsia="Helvetica Neue" w:hAnsi="Helvetica Neue" w:cs="Helvetica Neue"/>
        <w:sz w:val="24"/>
        <w:szCs w:val="24"/>
        <w:vertAlign w:val="baseline"/>
      </w:rPr>
    </w:lvl>
    <w:lvl w:ilvl="1">
      <w:start w:val="1"/>
      <w:numFmt w:val="lowerLetter"/>
      <w:lvlText w:val="%2."/>
      <w:lvlJc w:val="left"/>
      <w:pPr>
        <w:ind w:left="0" w:firstLine="0"/>
      </w:pPr>
      <w:rPr>
        <w:rFonts w:ascii="Helvetica Neue" w:eastAsia="Helvetica Neue" w:hAnsi="Helvetica Neue" w:cs="Helvetica Neue"/>
        <w:sz w:val="24"/>
        <w:szCs w:val="24"/>
        <w:vertAlign w:val="baseline"/>
      </w:rPr>
    </w:lvl>
    <w:lvl w:ilvl="2">
      <w:start w:val="1"/>
      <w:numFmt w:val="lowerRoman"/>
      <w:lvlText w:val="%3."/>
      <w:lvlJc w:val="left"/>
      <w:pPr>
        <w:ind w:left="1280" w:firstLine="720"/>
      </w:pPr>
      <w:rPr>
        <w:rFonts w:ascii="Helvetica Neue" w:eastAsia="Helvetica Neue" w:hAnsi="Helvetica Neue" w:cs="Helvetica Neue"/>
        <w:sz w:val="24"/>
        <w:szCs w:val="24"/>
        <w:vertAlign w:val="baseline"/>
      </w:rPr>
    </w:lvl>
    <w:lvl w:ilvl="3">
      <w:start w:val="1"/>
      <w:numFmt w:val="decimal"/>
      <w:lvlText w:val="%4."/>
      <w:lvlJc w:val="left"/>
      <w:pPr>
        <w:ind w:left="0" w:firstLine="0"/>
      </w:pPr>
      <w:rPr>
        <w:rFonts w:ascii="Helvetica Neue" w:eastAsia="Helvetica Neue" w:hAnsi="Helvetica Neue" w:cs="Helvetica Neue"/>
        <w:sz w:val="24"/>
        <w:szCs w:val="24"/>
        <w:vertAlign w:val="baseline"/>
      </w:rPr>
    </w:lvl>
    <w:lvl w:ilvl="4">
      <w:start w:val="1"/>
      <w:numFmt w:val="lowerLetter"/>
      <w:lvlText w:val="%5."/>
      <w:lvlJc w:val="left"/>
      <w:pPr>
        <w:ind w:left="0" w:firstLine="0"/>
      </w:pPr>
      <w:rPr>
        <w:rFonts w:ascii="Helvetica Neue" w:eastAsia="Helvetica Neue" w:hAnsi="Helvetica Neue" w:cs="Helvetica Neue"/>
        <w:sz w:val="24"/>
        <w:szCs w:val="24"/>
        <w:vertAlign w:val="baseline"/>
      </w:rPr>
    </w:lvl>
    <w:lvl w:ilvl="5">
      <w:start w:val="1"/>
      <w:numFmt w:val="lowerRoman"/>
      <w:lvlText w:val="%6."/>
      <w:lvlJc w:val="left"/>
      <w:pPr>
        <w:ind w:left="0" w:firstLine="0"/>
      </w:pPr>
      <w:rPr>
        <w:rFonts w:ascii="Helvetica Neue" w:eastAsia="Helvetica Neue" w:hAnsi="Helvetica Neue" w:cs="Helvetica Neue"/>
        <w:sz w:val="24"/>
        <w:szCs w:val="24"/>
        <w:vertAlign w:val="baseline"/>
      </w:rPr>
    </w:lvl>
    <w:lvl w:ilvl="6">
      <w:start w:val="1"/>
      <w:numFmt w:val="decimal"/>
      <w:lvlText w:val="%7."/>
      <w:lvlJc w:val="left"/>
      <w:pPr>
        <w:ind w:left="0" w:firstLine="0"/>
      </w:pPr>
      <w:rPr>
        <w:rFonts w:ascii="Helvetica Neue" w:eastAsia="Helvetica Neue" w:hAnsi="Helvetica Neue" w:cs="Helvetica Neue"/>
        <w:sz w:val="24"/>
        <w:szCs w:val="24"/>
        <w:vertAlign w:val="baseline"/>
      </w:rPr>
    </w:lvl>
    <w:lvl w:ilvl="7">
      <w:start w:val="1"/>
      <w:numFmt w:val="lowerLetter"/>
      <w:lvlText w:val="%8."/>
      <w:lvlJc w:val="left"/>
      <w:pPr>
        <w:ind w:left="0" w:firstLine="0"/>
      </w:pPr>
      <w:rPr>
        <w:rFonts w:ascii="Helvetica Neue" w:eastAsia="Helvetica Neue" w:hAnsi="Helvetica Neue" w:cs="Helvetica Neue"/>
        <w:sz w:val="24"/>
        <w:szCs w:val="24"/>
        <w:vertAlign w:val="baseline"/>
      </w:rPr>
    </w:lvl>
    <w:lvl w:ilvl="8">
      <w:start w:val="1"/>
      <w:numFmt w:val="lowerRoman"/>
      <w:lvlText w:val="%9."/>
      <w:lvlJc w:val="left"/>
      <w:pPr>
        <w:ind w:left="0" w:firstLine="0"/>
      </w:pPr>
      <w:rPr>
        <w:rFonts w:ascii="Helvetica Neue" w:eastAsia="Helvetica Neue" w:hAnsi="Helvetica Neue" w:cs="Helvetica Neue"/>
        <w:sz w:val="24"/>
        <w:szCs w:val="24"/>
        <w:vertAlign w:val="baseline"/>
      </w:rPr>
    </w:lvl>
  </w:abstractNum>
  <w:abstractNum w:abstractNumId="30" w15:restartNumberingAfterBreak="0">
    <w:nsid w:val="78827036"/>
    <w:multiLevelType w:val="multilevel"/>
    <w:tmpl w:val="1402EE98"/>
    <w:lvl w:ilvl="0">
      <w:numFmt w:val="bullet"/>
      <w:lvlText w:val="•"/>
      <w:lvlJc w:val="left"/>
      <w:pPr>
        <w:ind w:left="567" w:firstLine="0"/>
      </w:pPr>
      <w:rPr>
        <w:rFonts w:ascii="Arial" w:eastAsia="Arial" w:hAnsi="Arial" w:cs="Arial"/>
        <w:color w:val="000000"/>
        <w:sz w:val="24"/>
        <w:szCs w:val="24"/>
        <w:vertAlign w:val="baseline"/>
      </w:rPr>
    </w:lvl>
    <w:lvl w:ilvl="1">
      <w:start w:val="1"/>
      <w:numFmt w:val="bullet"/>
      <w:lvlText w:val="•"/>
      <w:lvlJc w:val="left"/>
      <w:pPr>
        <w:ind w:left="1134" w:firstLine="567"/>
      </w:pPr>
      <w:rPr>
        <w:rFonts w:ascii="Arial" w:eastAsia="Arial" w:hAnsi="Arial" w:cs="Arial"/>
        <w:color w:val="000000"/>
        <w:sz w:val="24"/>
        <w:szCs w:val="24"/>
        <w:vertAlign w:val="baseline"/>
      </w:rPr>
    </w:lvl>
    <w:lvl w:ilvl="2">
      <w:start w:val="1"/>
      <w:numFmt w:val="bullet"/>
      <w:lvlText w:val="•"/>
      <w:lvlJc w:val="left"/>
      <w:pPr>
        <w:ind w:left="1701" w:firstLine="1134"/>
      </w:pPr>
      <w:rPr>
        <w:rFonts w:ascii="Arial" w:eastAsia="Arial" w:hAnsi="Arial" w:cs="Arial"/>
        <w:color w:val="000000"/>
        <w:sz w:val="24"/>
        <w:szCs w:val="24"/>
        <w:vertAlign w:val="baseline"/>
      </w:rPr>
    </w:lvl>
    <w:lvl w:ilvl="3">
      <w:start w:val="1"/>
      <w:numFmt w:val="bullet"/>
      <w:lvlText w:val="•"/>
      <w:lvlJc w:val="left"/>
      <w:pPr>
        <w:ind w:left="2268" w:firstLine="1701"/>
      </w:pPr>
      <w:rPr>
        <w:rFonts w:ascii="Arial" w:eastAsia="Arial" w:hAnsi="Arial" w:cs="Arial"/>
        <w:color w:val="000000"/>
        <w:sz w:val="24"/>
        <w:szCs w:val="24"/>
        <w:vertAlign w:val="baseline"/>
      </w:rPr>
    </w:lvl>
    <w:lvl w:ilvl="4">
      <w:start w:val="1"/>
      <w:numFmt w:val="bullet"/>
      <w:lvlText w:val="•"/>
      <w:lvlJc w:val="left"/>
      <w:pPr>
        <w:ind w:left="2835" w:firstLine="2268"/>
      </w:pPr>
      <w:rPr>
        <w:rFonts w:ascii="Arial" w:eastAsia="Arial" w:hAnsi="Arial" w:cs="Arial"/>
        <w:color w:val="000000"/>
        <w:sz w:val="24"/>
        <w:szCs w:val="24"/>
        <w:vertAlign w:val="baseline"/>
      </w:rPr>
    </w:lvl>
    <w:lvl w:ilvl="5">
      <w:start w:val="1"/>
      <w:numFmt w:val="bullet"/>
      <w:lvlText w:val="•"/>
      <w:lvlJc w:val="left"/>
      <w:pPr>
        <w:ind w:left="3402" w:firstLine="2835"/>
      </w:pPr>
      <w:rPr>
        <w:rFonts w:ascii="Arial" w:eastAsia="Arial" w:hAnsi="Arial" w:cs="Arial"/>
        <w:color w:val="000000"/>
        <w:sz w:val="24"/>
        <w:szCs w:val="24"/>
        <w:vertAlign w:val="baseline"/>
      </w:rPr>
    </w:lvl>
    <w:lvl w:ilvl="6">
      <w:start w:val="1"/>
      <w:numFmt w:val="bullet"/>
      <w:lvlText w:val="•"/>
      <w:lvlJc w:val="left"/>
      <w:pPr>
        <w:ind w:left="3969" w:firstLine="3402"/>
      </w:pPr>
      <w:rPr>
        <w:rFonts w:ascii="Arial" w:eastAsia="Arial" w:hAnsi="Arial" w:cs="Arial"/>
        <w:color w:val="000000"/>
        <w:sz w:val="24"/>
        <w:szCs w:val="24"/>
        <w:vertAlign w:val="baseline"/>
      </w:rPr>
    </w:lvl>
    <w:lvl w:ilvl="7">
      <w:start w:val="1"/>
      <w:numFmt w:val="bullet"/>
      <w:lvlText w:val="•"/>
      <w:lvlJc w:val="left"/>
      <w:pPr>
        <w:ind w:left="4536" w:firstLine="3969"/>
      </w:pPr>
      <w:rPr>
        <w:rFonts w:ascii="Arial" w:eastAsia="Arial" w:hAnsi="Arial" w:cs="Arial"/>
        <w:color w:val="000000"/>
        <w:sz w:val="24"/>
        <w:szCs w:val="24"/>
        <w:vertAlign w:val="baseline"/>
      </w:rPr>
    </w:lvl>
    <w:lvl w:ilvl="8">
      <w:start w:val="1"/>
      <w:numFmt w:val="bullet"/>
      <w:lvlText w:val="•"/>
      <w:lvlJc w:val="left"/>
      <w:pPr>
        <w:ind w:left="5103" w:firstLine="4536"/>
      </w:pPr>
      <w:rPr>
        <w:rFonts w:ascii="Arial" w:eastAsia="Arial" w:hAnsi="Arial" w:cs="Arial"/>
        <w:color w:val="000000"/>
        <w:sz w:val="24"/>
        <w:szCs w:val="24"/>
        <w:vertAlign w:val="baseline"/>
      </w:rPr>
    </w:lvl>
  </w:abstractNum>
  <w:abstractNum w:abstractNumId="31" w15:restartNumberingAfterBreak="0">
    <w:nsid w:val="797C5B93"/>
    <w:multiLevelType w:val="multilevel"/>
    <w:tmpl w:val="B32ADAFA"/>
    <w:lvl w:ilvl="0">
      <w:start w:val="1"/>
      <w:numFmt w:val="decimal"/>
      <w:lvlText w:val="%1."/>
      <w:lvlJc w:val="left"/>
      <w:pPr>
        <w:ind w:left="56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920" w:firstLine="360"/>
      </w:pPr>
      <w:rPr>
        <w:rFonts w:ascii="Helvetica Neue" w:eastAsia="Helvetica Neue" w:hAnsi="Helvetica Neue" w:cs="Helvetica Neue"/>
        <w:color w:val="000000"/>
        <w:sz w:val="24"/>
        <w:szCs w:val="24"/>
        <w:u w:val="none"/>
        <w:vertAlign w:val="baseline"/>
      </w:rPr>
    </w:lvl>
    <w:lvl w:ilvl="2">
      <w:start w:val="10"/>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1640" w:firstLine="108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2000" w:firstLine="144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2360" w:firstLine="180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2720" w:firstLine="216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3080" w:firstLine="252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3440" w:firstLine="2880"/>
      </w:pPr>
      <w:rPr>
        <w:rFonts w:ascii="Helvetica Neue" w:eastAsia="Helvetica Neue" w:hAnsi="Helvetica Neue" w:cs="Helvetica Neue"/>
        <w:color w:val="000000"/>
        <w:sz w:val="24"/>
        <w:szCs w:val="24"/>
        <w:u w:val="none"/>
        <w:vertAlign w:val="baseline"/>
      </w:rPr>
    </w:lvl>
  </w:abstractNum>
  <w:abstractNum w:abstractNumId="32" w15:restartNumberingAfterBreak="0">
    <w:nsid w:val="7A0900D5"/>
    <w:multiLevelType w:val="multilevel"/>
    <w:tmpl w:val="5650A326"/>
    <w:lvl w:ilvl="0">
      <w:start w:val="1"/>
      <w:numFmt w:val="decimal"/>
      <w:lvlText w:val="%1."/>
      <w:lvlJc w:val="left"/>
      <w:pPr>
        <w:ind w:left="0" w:firstLine="0"/>
      </w:pPr>
      <w:rPr>
        <w:rFonts w:ascii="Helvetica Neue" w:eastAsia="Helvetica Neue" w:hAnsi="Helvetica Neue" w:cs="Helvetica Neue"/>
        <w:color w:val="000000"/>
        <w:sz w:val="24"/>
        <w:szCs w:val="24"/>
        <w:u w:val="none"/>
        <w:vertAlign w:val="baseline"/>
      </w:rPr>
    </w:lvl>
    <w:lvl w:ilvl="1">
      <w:start w:val="1"/>
      <w:numFmt w:val="lowerLetter"/>
      <w:lvlText w:val="%2."/>
      <w:lvlJc w:val="left"/>
      <w:pPr>
        <w:ind w:left="0" w:firstLine="0"/>
      </w:pPr>
      <w:rPr>
        <w:rFonts w:ascii="Helvetica Neue" w:eastAsia="Helvetica Neue" w:hAnsi="Helvetica Neue" w:cs="Helvetica Neue"/>
        <w:color w:val="000000"/>
        <w:sz w:val="24"/>
        <w:szCs w:val="24"/>
        <w:u w:val="none"/>
        <w:vertAlign w:val="baseline"/>
      </w:rPr>
    </w:lvl>
    <w:lvl w:ilvl="2">
      <w:start w:val="1"/>
      <w:numFmt w:val="lowerRoman"/>
      <w:lvlText w:val="%3."/>
      <w:lvlJc w:val="left"/>
      <w:pPr>
        <w:ind w:left="1280" w:firstLine="720"/>
      </w:pPr>
      <w:rPr>
        <w:rFonts w:ascii="Helvetica Neue" w:eastAsia="Helvetica Neue" w:hAnsi="Helvetica Neue" w:cs="Helvetica Neue"/>
        <w:color w:val="000000"/>
        <w:sz w:val="24"/>
        <w:szCs w:val="24"/>
        <w:u w:val="none"/>
        <w:vertAlign w:val="baseline"/>
      </w:rPr>
    </w:lvl>
    <w:lvl w:ilvl="3">
      <w:start w:val="1"/>
      <w:numFmt w:val="decimal"/>
      <w:lvlText w:val="%4."/>
      <w:lvlJc w:val="left"/>
      <w:pPr>
        <w:ind w:left="0" w:firstLine="0"/>
      </w:pPr>
      <w:rPr>
        <w:rFonts w:ascii="Helvetica Neue" w:eastAsia="Helvetica Neue" w:hAnsi="Helvetica Neue" w:cs="Helvetica Neue"/>
        <w:color w:val="000000"/>
        <w:sz w:val="24"/>
        <w:szCs w:val="24"/>
        <w:u w:val="none"/>
        <w:vertAlign w:val="baseline"/>
      </w:rPr>
    </w:lvl>
    <w:lvl w:ilvl="4">
      <w:start w:val="1"/>
      <w:numFmt w:val="lowerLetter"/>
      <w:lvlText w:val="%5."/>
      <w:lvlJc w:val="left"/>
      <w:pPr>
        <w:ind w:left="0" w:firstLine="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u w:val="none"/>
        <w:vertAlign w:val="baseline"/>
      </w:rPr>
    </w:lvl>
    <w:lvl w:ilvl="6">
      <w:start w:val="1"/>
      <w:numFmt w:val="decimal"/>
      <w:lvlText w:val="%7."/>
      <w:lvlJc w:val="left"/>
      <w:pPr>
        <w:ind w:left="0" w:firstLine="0"/>
      </w:pPr>
      <w:rPr>
        <w:rFonts w:ascii="Helvetica Neue" w:eastAsia="Helvetica Neue" w:hAnsi="Helvetica Neue" w:cs="Helvetica Neue"/>
        <w:color w:val="000000"/>
        <w:sz w:val="24"/>
        <w:szCs w:val="24"/>
        <w:u w:val="none"/>
        <w:vertAlign w:val="baseline"/>
      </w:rPr>
    </w:lvl>
    <w:lvl w:ilvl="7">
      <w:start w:val="1"/>
      <w:numFmt w:val="lowerLetter"/>
      <w:lvlText w:val="%8."/>
      <w:lvlJc w:val="left"/>
      <w:pPr>
        <w:ind w:left="0" w:firstLine="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u w:val="none"/>
        <w:vertAlign w:val="baseline"/>
      </w:rPr>
    </w:lvl>
  </w:abstractNum>
  <w:abstractNum w:abstractNumId="33" w15:restartNumberingAfterBreak="0">
    <w:nsid w:val="7D810216"/>
    <w:multiLevelType w:val="multilevel"/>
    <w:tmpl w:val="78781848"/>
    <w:lvl w:ilvl="0">
      <w:start w:val="1"/>
      <w:numFmt w:val="decimal"/>
      <w:lvlText w:val="%1."/>
      <w:lvlJc w:val="left"/>
      <w:pPr>
        <w:ind w:left="0" w:firstLine="0"/>
      </w:pPr>
      <w:rPr>
        <w:rFonts w:ascii="Helvetica Neue" w:eastAsia="Helvetica Neue" w:hAnsi="Helvetica Neue" w:cs="Helvetica Neue"/>
        <w:color w:val="000000"/>
        <w:sz w:val="24"/>
        <w:szCs w:val="24"/>
        <w:u w:val="none"/>
        <w:vertAlign w:val="baseline"/>
      </w:rPr>
    </w:lvl>
    <w:lvl w:ilvl="1">
      <w:start w:val="12"/>
      <w:numFmt w:val="lowerRoman"/>
      <w:lvlText w:val="%2."/>
      <w:lvlJc w:val="left"/>
      <w:pPr>
        <w:ind w:left="1287" w:firstLine="719"/>
      </w:pPr>
      <w:rPr>
        <w:rFonts w:ascii="Helvetica Neue" w:eastAsia="Helvetica Neue" w:hAnsi="Helvetica Neue" w:cs="Helvetica Neue"/>
        <w:color w:val="000000"/>
        <w:sz w:val="24"/>
        <w:szCs w:val="24"/>
        <w:u w:val="none"/>
        <w:vertAlign w:val="baseline"/>
      </w:rPr>
    </w:lvl>
    <w:lvl w:ilvl="2">
      <w:start w:val="1"/>
      <w:numFmt w:val="lowerRoman"/>
      <w:lvlText w:val="%1.%2.%3."/>
      <w:lvlJc w:val="left"/>
      <w:pPr>
        <w:ind w:left="0" w:firstLine="0"/>
      </w:pPr>
      <w:rPr>
        <w:rFonts w:ascii="Helvetica Neue" w:eastAsia="Helvetica Neue" w:hAnsi="Helvetica Neue" w:cs="Helvetica Neue"/>
        <w:color w:val="000000"/>
        <w:sz w:val="24"/>
        <w:szCs w:val="24"/>
        <w:u w:val="none"/>
        <w:vertAlign w:val="baseline"/>
      </w:rPr>
    </w:lvl>
    <w:lvl w:ilvl="3">
      <w:start w:val="1"/>
      <w:numFmt w:val="lowerRoman"/>
      <w:lvlText w:val="%4."/>
      <w:lvlJc w:val="left"/>
      <w:pPr>
        <w:ind w:left="0" w:firstLine="0"/>
      </w:pPr>
      <w:rPr>
        <w:rFonts w:ascii="Helvetica Neue" w:eastAsia="Helvetica Neue" w:hAnsi="Helvetica Neue" w:cs="Helvetica Neue"/>
        <w:color w:val="000000"/>
        <w:sz w:val="24"/>
        <w:szCs w:val="24"/>
        <w:u w:val="none"/>
        <w:vertAlign w:val="baseline"/>
      </w:rPr>
    </w:lvl>
    <w:lvl w:ilvl="4">
      <w:start w:val="1"/>
      <w:numFmt w:val="lowerRoman"/>
      <w:lvlText w:val="%5."/>
      <w:lvlJc w:val="left"/>
      <w:pPr>
        <w:ind w:left="0" w:firstLine="0"/>
      </w:pPr>
      <w:rPr>
        <w:rFonts w:ascii="Helvetica Neue" w:eastAsia="Helvetica Neue" w:hAnsi="Helvetica Neue" w:cs="Helvetica Neue"/>
        <w:color w:val="000000"/>
        <w:sz w:val="24"/>
        <w:szCs w:val="24"/>
        <w:u w:val="none"/>
        <w:vertAlign w:val="baseline"/>
      </w:rPr>
    </w:lvl>
    <w:lvl w:ilvl="5">
      <w:start w:val="1"/>
      <w:numFmt w:val="lowerRoman"/>
      <w:lvlText w:val="%6."/>
      <w:lvlJc w:val="left"/>
      <w:pPr>
        <w:ind w:left="0" w:firstLine="0"/>
      </w:pPr>
      <w:rPr>
        <w:rFonts w:ascii="Helvetica Neue" w:eastAsia="Helvetica Neue" w:hAnsi="Helvetica Neue" w:cs="Helvetica Neue"/>
        <w:color w:val="000000"/>
        <w:sz w:val="24"/>
        <w:szCs w:val="24"/>
        <w:u w:val="none"/>
        <w:vertAlign w:val="baseline"/>
      </w:rPr>
    </w:lvl>
    <w:lvl w:ilvl="6">
      <w:start w:val="1"/>
      <w:numFmt w:val="lowerRoman"/>
      <w:lvlText w:val="%7."/>
      <w:lvlJc w:val="left"/>
      <w:pPr>
        <w:ind w:left="0" w:firstLine="0"/>
      </w:pPr>
      <w:rPr>
        <w:rFonts w:ascii="Helvetica Neue" w:eastAsia="Helvetica Neue" w:hAnsi="Helvetica Neue" w:cs="Helvetica Neue"/>
        <w:color w:val="000000"/>
        <w:sz w:val="24"/>
        <w:szCs w:val="24"/>
        <w:u w:val="none"/>
        <w:vertAlign w:val="baseline"/>
      </w:rPr>
    </w:lvl>
    <w:lvl w:ilvl="7">
      <w:start w:val="1"/>
      <w:numFmt w:val="lowerRoman"/>
      <w:lvlText w:val="%8."/>
      <w:lvlJc w:val="left"/>
      <w:pPr>
        <w:ind w:left="0" w:firstLine="0"/>
      </w:pPr>
      <w:rPr>
        <w:rFonts w:ascii="Helvetica Neue" w:eastAsia="Helvetica Neue" w:hAnsi="Helvetica Neue" w:cs="Helvetica Neue"/>
        <w:color w:val="000000"/>
        <w:sz w:val="24"/>
        <w:szCs w:val="24"/>
        <w:u w:val="none"/>
        <w:vertAlign w:val="baseline"/>
      </w:rPr>
    </w:lvl>
    <w:lvl w:ilvl="8">
      <w:start w:val="1"/>
      <w:numFmt w:val="lowerRoman"/>
      <w:lvlText w:val="%9."/>
      <w:lvlJc w:val="left"/>
      <w:pPr>
        <w:ind w:left="0" w:firstLine="0"/>
      </w:pPr>
      <w:rPr>
        <w:rFonts w:ascii="Helvetica Neue" w:eastAsia="Helvetica Neue" w:hAnsi="Helvetica Neue" w:cs="Helvetica Neue"/>
        <w:color w:val="000000"/>
        <w:sz w:val="24"/>
        <w:szCs w:val="24"/>
        <w:u w:val="none"/>
        <w:vertAlign w:val="baseline"/>
      </w:rPr>
    </w:lvl>
  </w:abstractNum>
  <w:num w:numId="1">
    <w:abstractNumId w:val="15"/>
  </w:num>
  <w:num w:numId="2">
    <w:abstractNumId w:val="20"/>
  </w:num>
  <w:num w:numId="3">
    <w:abstractNumId w:val="16"/>
  </w:num>
  <w:num w:numId="4">
    <w:abstractNumId w:val="14"/>
  </w:num>
  <w:num w:numId="5">
    <w:abstractNumId w:val="18"/>
  </w:num>
  <w:num w:numId="6">
    <w:abstractNumId w:val="27"/>
  </w:num>
  <w:num w:numId="7">
    <w:abstractNumId w:val="10"/>
  </w:num>
  <w:num w:numId="8">
    <w:abstractNumId w:val="12"/>
  </w:num>
  <w:num w:numId="9">
    <w:abstractNumId w:val="30"/>
  </w:num>
  <w:num w:numId="10">
    <w:abstractNumId w:val="24"/>
  </w:num>
  <w:num w:numId="11">
    <w:abstractNumId w:val="23"/>
  </w:num>
  <w:num w:numId="12">
    <w:abstractNumId w:val="25"/>
  </w:num>
  <w:num w:numId="13">
    <w:abstractNumId w:val="9"/>
  </w:num>
  <w:num w:numId="14">
    <w:abstractNumId w:val="26"/>
  </w:num>
  <w:num w:numId="15">
    <w:abstractNumId w:val="13"/>
  </w:num>
  <w:num w:numId="16">
    <w:abstractNumId w:val="6"/>
  </w:num>
  <w:num w:numId="17">
    <w:abstractNumId w:val="32"/>
  </w:num>
  <w:num w:numId="18">
    <w:abstractNumId w:val="11"/>
  </w:num>
  <w:num w:numId="19">
    <w:abstractNumId w:val="19"/>
  </w:num>
  <w:num w:numId="20">
    <w:abstractNumId w:val="2"/>
  </w:num>
  <w:num w:numId="21">
    <w:abstractNumId w:val="3"/>
  </w:num>
  <w:num w:numId="22">
    <w:abstractNumId w:val="8"/>
  </w:num>
  <w:num w:numId="23">
    <w:abstractNumId w:val="21"/>
  </w:num>
  <w:num w:numId="24">
    <w:abstractNumId w:val="0"/>
  </w:num>
  <w:num w:numId="25">
    <w:abstractNumId w:val="17"/>
  </w:num>
  <w:num w:numId="26">
    <w:abstractNumId w:val="1"/>
  </w:num>
  <w:num w:numId="27">
    <w:abstractNumId w:val="7"/>
  </w:num>
  <w:num w:numId="28">
    <w:abstractNumId w:val="22"/>
  </w:num>
  <w:num w:numId="29">
    <w:abstractNumId w:val="33"/>
  </w:num>
  <w:num w:numId="30">
    <w:abstractNumId w:val="29"/>
  </w:num>
  <w:num w:numId="31">
    <w:abstractNumId w:val="4"/>
  </w:num>
  <w:num w:numId="32">
    <w:abstractNumId w:val="31"/>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38"/>
    <w:rsid w:val="003C619F"/>
    <w:rsid w:val="00650838"/>
    <w:rsid w:val="00AD3DF4"/>
    <w:rsid w:val="00E61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48552-DBC9-4CDA-A241-3A887CA7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Arimo" w:eastAsia="Arimo" w:hAnsi="Arimo" w:cs="Arimo"/>
      <w:color w:val="1E3462"/>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itygrowthcommission.com/wp-content/uploads/2014/02/Metro-Growth-February-2014.pdf" TargetMode="External"/><Relationship Id="rId2" Type="http://schemas.openxmlformats.org/officeDocument/2006/relationships/hyperlink" Target="https://www.gov.uk/government/uploads/system/uploads/attachment_data/file/69493/pb13642-rural-digest-2012.pdf" TargetMode="External"/><Relationship Id="rId1" Type="http://schemas.openxmlformats.org/officeDocument/2006/relationships/hyperlink" Target="https://www.gov.uk/government/uploads/system/uploads/attachment_data/file/69493/pb13642-rural-digest-2012.pdf" TargetMode="External"/><Relationship Id="rId5" Type="http://schemas.openxmlformats.org/officeDocument/2006/relationships/hyperlink" Target="https://www.gov.uk/government/uploads/system/uploads/attachment_data/file/440795/Careers_Guidance_Schools_Guidance.pdf" TargetMode="External"/><Relationship Id="rId4" Type="http://schemas.openxmlformats.org/officeDocument/2006/relationships/hyperlink" Target="http://www.citygrowthcommission.com/wp-content/uploads/2014/02/Metro-Growth-Februar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Barker</dc:creator>
  <cp:lastModifiedBy>Rachel Barker</cp:lastModifiedBy>
  <cp:revision>3</cp:revision>
  <dcterms:created xsi:type="dcterms:W3CDTF">2015-10-19T13:01:00Z</dcterms:created>
  <dcterms:modified xsi:type="dcterms:W3CDTF">2015-10-19T13:02:00Z</dcterms:modified>
</cp:coreProperties>
</file>