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54" w:rsidRPr="005F4354" w:rsidRDefault="005F4354" w:rsidP="005F4354">
      <w:pPr>
        <w:keepNext/>
        <w:numPr>
          <w:ilvl w:val="0"/>
          <w:numId w:val="11"/>
        </w:numPr>
        <w:spacing w:after="0" w:line="240" w:lineRule="auto"/>
        <w:outlineLvl w:val="0"/>
        <w:rPr>
          <w:rFonts w:ascii="Akzidenz-Grotesk Std Bold" w:eastAsia="Times New Roman" w:hAnsi="Akzidenz-Grotesk Std Bold" w:cs="Times New Roman"/>
          <w:sz w:val="24"/>
          <w:szCs w:val="20"/>
          <w:lang w:eastAsia="en-GB"/>
        </w:rPr>
      </w:pPr>
      <w:bookmarkStart w:id="0" w:name="_Toc370218334"/>
      <w:bookmarkStart w:id="1" w:name="_GoBack"/>
      <w:bookmarkEnd w:id="1"/>
      <w:r w:rsidRPr="005F4354">
        <w:rPr>
          <w:rFonts w:ascii="Akzidenz-Grotesk Std Bold" w:eastAsia="Times New Roman" w:hAnsi="Akzidenz-Grotesk Std Bold" w:cs="Times New Roman"/>
          <w:sz w:val="24"/>
          <w:szCs w:val="20"/>
          <w:lang w:eastAsia="en-GB"/>
        </w:rPr>
        <w:t>Your individual responsibilities as a Trustee</w:t>
      </w:r>
      <w:bookmarkEnd w:id="0"/>
    </w:p>
    <w:p w:rsidR="005F4354" w:rsidRPr="005F4354" w:rsidRDefault="005F4354" w:rsidP="005F4354">
      <w:pPr>
        <w:spacing w:after="0" w:line="240" w:lineRule="auto"/>
        <w:jc w:val="both"/>
        <w:rPr>
          <w:rFonts w:ascii="Akzidenz-Grotesk Std Regular" w:eastAsia="Times New Roman" w:hAnsi="Akzidenz-Grotesk Std Regular" w:cs="Arial"/>
          <w:u w:val="single"/>
          <w:lang w:eastAsia="en-GB"/>
        </w:rPr>
      </w:pPr>
    </w:p>
    <w:p w:rsidR="005F4354" w:rsidRPr="005F4354" w:rsidRDefault="005F4354" w:rsidP="005F4354">
      <w:pPr>
        <w:spacing w:after="0" w:line="240" w:lineRule="auto"/>
        <w:jc w:val="both"/>
        <w:rPr>
          <w:rFonts w:ascii="Akzidenz-Grotesk Std Regular" w:eastAsia="Times New Roman" w:hAnsi="Akzidenz-Grotesk Std Regular" w:cs="Arial"/>
          <w:u w:val="single"/>
          <w:lang w:eastAsia="en-GB"/>
        </w:rPr>
      </w:pPr>
      <w:r w:rsidRPr="005F4354">
        <w:rPr>
          <w:rFonts w:ascii="Akzidenz-Grotesk Std Regular" w:eastAsia="Times New Roman" w:hAnsi="Akzidenz-Grotesk Std Regular" w:cs="Arial"/>
          <w:u w:val="single"/>
          <w:lang w:eastAsia="en-GB"/>
        </w:rPr>
        <w:t>Job Purpose</w:t>
      </w:r>
    </w:p>
    <w:p w:rsidR="005F4354" w:rsidRPr="005F4354" w:rsidRDefault="005F4354" w:rsidP="005F4354">
      <w:pPr>
        <w:spacing w:after="0" w:line="240" w:lineRule="auto"/>
        <w:jc w:val="both"/>
        <w:rPr>
          <w:rFonts w:ascii="Akzidenz-Grotesk Std Regular" w:eastAsia="Times New Roman" w:hAnsi="Akzidenz-Grotesk Std Regular" w:cs="Arial"/>
          <w:u w:val="single"/>
          <w:lang w:eastAsia="en-GB"/>
        </w:rPr>
      </w:pP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To further the RSA by working within its charitable objectives to deliver the RSA’s vision &amp; strategy</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spacing w:after="0" w:line="240" w:lineRule="auto"/>
        <w:jc w:val="both"/>
        <w:rPr>
          <w:rFonts w:ascii="Akzidenz-Grotesk Std Regular" w:eastAsia="Times New Roman" w:hAnsi="Akzidenz-Grotesk Std Regular" w:cs="Arial"/>
          <w:u w:val="single"/>
          <w:lang w:eastAsia="en-GB"/>
        </w:rPr>
      </w:pPr>
      <w:r w:rsidRPr="005F4354">
        <w:rPr>
          <w:rFonts w:ascii="Akzidenz-Grotesk Std Regular" w:eastAsia="Times New Roman" w:hAnsi="Akzidenz-Grotesk Std Regular" w:cs="Arial"/>
          <w:u w:val="single"/>
          <w:lang w:eastAsia="en-GB"/>
        </w:rPr>
        <w:t>Role Description</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Recognition of effort:</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The RSA appreciates that all Trustees are involved in the Society as volunteers and without reward. Whilst it recognises this and appreciates the free time and commitment Trustees give to support the work of the Society, it must consider the overall needs and objectives the Society, the Fellows and the public. It is therefore expected that anyone holding office will give the time required to carry out their duties in a professional and business-like manner, and that they will conduct themselves in a proper and fit manner at all times when representing the Society.</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spacing w:after="0" w:line="240" w:lineRule="auto"/>
        <w:jc w:val="both"/>
        <w:rPr>
          <w:rFonts w:ascii="Akzidenz-Grotesk Std Regular" w:eastAsia="Times New Roman" w:hAnsi="Akzidenz-Grotesk Std Regular" w:cs="Arial"/>
          <w:u w:val="single"/>
          <w:lang w:eastAsia="en-GB"/>
        </w:rPr>
      </w:pPr>
      <w:r w:rsidRPr="005F4354">
        <w:rPr>
          <w:rFonts w:ascii="Akzidenz-Grotesk Std Regular" w:eastAsia="Times New Roman" w:hAnsi="Akzidenz-Grotesk Std Regular" w:cs="Arial"/>
          <w:u w:val="single"/>
          <w:lang w:eastAsia="en-GB"/>
        </w:rPr>
        <w:t>Main Individual Duties</w:t>
      </w:r>
    </w:p>
    <w:p w:rsidR="005F4354" w:rsidRPr="005F4354" w:rsidRDefault="005F4354" w:rsidP="005F4354">
      <w:pPr>
        <w:spacing w:after="0" w:line="240" w:lineRule="auto"/>
        <w:jc w:val="both"/>
        <w:rPr>
          <w:rFonts w:ascii="Akzidenz-Grotesk Std Regular" w:eastAsia="Times New Roman" w:hAnsi="Akzidenz-Grotesk Std Regular" w:cs="Times New Roman"/>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Attend all Trustee Board meetings and any other Committees or Steering groups as required.</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 xml:space="preserve">Act as an ambassador for the RSA reflecting the organisation’s vision, principles and major programmes at every opportunity. Disseminate its work and encourage others Fellows to do so. </w:t>
      </w:r>
    </w:p>
    <w:p w:rsidR="005F4354" w:rsidRPr="005F4354" w:rsidRDefault="005F4354" w:rsidP="005F4354">
      <w:pPr>
        <w:spacing w:after="0" w:line="240" w:lineRule="auto"/>
        <w:ind w:left="360"/>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Ensure that appropriate arrangements are in place to support, monitor the outputs and review the work of the Chief Executive and other senior staff including the setting up of a remuneration committee to set pay and conditions for senior management.</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 xml:space="preserve">Ensure that the decisions of the Board are in line with the Society’s brand values so that all that it does and the manner in which it does it is consistent with the brand. </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Ensure that the programme of the RSA is relevant and forward-looking and has a coherence to deliver our mission.</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Ensure that the Staff, the Fellowship and the RSA’s committees have a proper balance of people in terms of age, gender and ethnic origin.</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Bring to the table ideas and suggestions from the Fellowship Council and the wider Fellowship for the development of the programme and its dissemination.</w:t>
      </w:r>
    </w:p>
    <w:p w:rsidR="005F4354" w:rsidRPr="005F4354" w:rsidRDefault="005F4354" w:rsidP="005F4354">
      <w:pPr>
        <w:spacing w:after="0" w:line="240" w:lineRule="auto"/>
        <w:ind w:left="720"/>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Ensure that the RSA has a satisfactory system for holding in trust for the beneficiaries of the charity any money or properties and ensure that moneys are invested to the greatest benefit of the organisation, within the constraints of the law and ethical investment practices.</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Ensure that there are systems in place to monitor and evaluate the performance of the RSA against its annual budget and towards its vision as set out in its strategic plan.</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Require the Treasurers to report regularly on the financial health of the RSA, and ensure that the RSA’s financial dealings are prudently and systematically accounted for, audited and publicly available</w:t>
      </w:r>
    </w:p>
    <w:p w:rsidR="005F4354" w:rsidRPr="005F4354" w:rsidRDefault="005F4354" w:rsidP="005F4354">
      <w:pPr>
        <w:tabs>
          <w:tab w:val="center" w:pos="4153"/>
          <w:tab w:val="right" w:pos="8306"/>
        </w:tabs>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Actively support the fundraising of the RSA by introducing contacts and making approaches.</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lastRenderedPageBreak/>
        <w:t>Act as the guardian of the RSA’s heritage ensuring that its archive is properly conserved.</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Ensure that the RSA’s property is properly looked after and developed in keeping with the agreed house-style policy.</w:t>
      </w:r>
    </w:p>
    <w:p w:rsidR="005F4354" w:rsidRPr="005F4354" w:rsidRDefault="005F4354" w:rsidP="005F4354">
      <w:pPr>
        <w:spacing w:after="0" w:line="240" w:lineRule="auto"/>
        <w:ind w:left="360"/>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Regularly check the Health &amp; Safety policy to ensure it is current and is properly implemented.</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Review the risk register on at least an annual basis, ensuring that appropriate risk management procedures are in operation.</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 xml:space="preserve">Through the Chief Executive ensure appropriate communication between the </w:t>
      </w:r>
      <w:smartTag w:uri="urn:schemas-microsoft-com:office:smarttags" w:element="PersonName">
        <w:r w:rsidRPr="005F4354">
          <w:rPr>
            <w:rFonts w:ascii="Akzidenz-Grotesk Std Regular" w:eastAsia="Times New Roman" w:hAnsi="Akzidenz-Grotesk Std Regular" w:cs="Arial"/>
            <w:lang w:eastAsia="en-GB"/>
          </w:rPr>
          <w:t>Trustee</w:t>
        </w:r>
      </w:smartTag>
      <w:r w:rsidRPr="005F4354">
        <w:rPr>
          <w:rFonts w:ascii="Akzidenz-Grotesk Std Regular" w:eastAsia="Times New Roman" w:hAnsi="Akzidenz-Grotesk Std Regular" w:cs="Arial"/>
          <w:lang w:eastAsia="en-GB"/>
        </w:rPr>
        <w:t>s and staff and support for their work.</w:t>
      </w:r>
    </w:p>
    <w:p w:rsidR="005F4354" w:rsidRPr="005F4354" w:rsidRDefault="005F4354" w:rsidP="005F4354">
      <w:pPr>
        <w:spacing w:after="0" w:line="240" w:lineRule="auto"/>
        <w:jc w:val="both"/>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Times New Roman"/>
          <w:lang w:eastAsia="en-GB"/>
        </w:rPr>
        <w:t xml:space="preserve">Ensure that procedures are in place, regularly reviewed and updated for compliance with all statutory obligations including, but not limited to, the Charities Act 1993, </w:t>
      </w:r>
      <w:smartTag w:uri="urn:schemas-microsoft-com:office:smarttags" w:element="PersonName">
        <w:r w:rsidRPr="005F4354">
          <w:rPr>
            <w:rFonts w:ascii="Akzidenz-Grotesk Std Regular" w:eastAsia="Times New Roman" w:hAnsi="Akzidenz-Grotesk Std Regular" w:cs="Times New Roman"/>
            <w:lang w:eastAsia="en-GB"/>
          </w:rPr>
          <w:t>Trustee</w:t>
        </w:r>
      </w:smartTag>
      <w:r w:rsidRPr="005F4354">
        <w:rPr>
          <w:rFonts w:ascii="Akzidenz-Grotesk Std Regular" w:eastAsia="Times New Roman" w:hAnsi="Akzidenz-Grotesk Std Regular" w:cs="Times New Roman"/>
          <w:lang w:eastAsia="en-GB"/>
        </w:rPr>
        <w:t xml:space="preserve"> Act 2000, Health and Safety at Work Acts, Disability Discrimination Act, and the Data Protection Act.</w:t>
      </w:r>
    </w:p>
    <w:p w:rsidR="005F4354" w:rsidRPr="005F4354" w:rsidRDefault="005F4354" w:rsidP="005F4354">
      <w:pPr>
        <w:spacing w:after="0" w:line="240" w:lineRule="auto"/>
        <w:ind w:left="720"/>
        <w:rPr>
          <w:rFonts w:ascii="Akzidenz-Grotesk Std Regular" w:eastAsia="Times New Roman" w:hAnsi="Akzidenz-Grotesk Std Regular" w:cs="Arial"/>
          <w:lang w:eastAsia="en-GB"/>
        </w:rPr>
      </w:pPr>
    </w:p>
    <w:p w:rsidR="005F4354" w:rsidRPr="005F4354" w:rsidRDefault="005F4354" w:rsidP="005F4354">
      <w:pPr>
        <w:numPr>
          <w:ilvl w:val="0"/>
          <w:numId w:val="9"/>
        </w:numPr>
        <w:tabs>
          <w:tab w:val="num" w:pos="360"/>
        </w:tabs>
        <w:spacing w:after="0" w:line="240" w:lineRule="auto"/>
        <w:ind w:left="360"/>
        <w:jc w:val="both"/>
        <w:rPr>
          <w:rFonts w:ascii="Akzidenz-Grotesk Std Regular" w:eastAsia="Times New Roman" w:hAnsi="Akzidenz-Grotesk Std Regular" w:cs="Arial"/>
          <w:lang w:eastAsia="en-GB"/>
        </w:rPr>
      </w:pPr>
      <w:r w:rsidRPr="005F4354">
        <w:rPr>
          <w:rFonts w:ascii="Akzidenz-Grotesk Std Regular" w:eastAsia="Times New Roman" w:hAnsi="Akzidenz-Grotesk Std Regular" w:cs="Arial"/>
          <w:lang w:eastAsia="en-GB"/>
        </w:rPr>
        <w:t>Sign and adhere to the Trustee Code of Conduct.</w:t>
      </w:r>
    </w:p>
    <w:p w:rsidR="0050251D" w:rsidRDefault="0050251D">
      <w:pPr>
        <w:rPr>
          <w:rFonts w:ascii="Akzidenz-Grotesk Std Bold" w:eastAsia="Times New Roman" w:hAnsi="Akzidenz-Grotesk Std Bold" w:cs="Times New Roman"/>
          <w:sz w:val="24"/>
          <w:szCs w:val="20"/>
          <w:lang w:eastAsia="en-GB"/>
        </w:rPr>
      </w:pPr>
      <w:bookmarkStart w:id="2" w:name="_Toc370218335"/>
      <w:r>
        <w:rPr>
          <w:rFonts w:ascii="Akzidenz-Grotesk Std Bold" w:eastAsia="Times New Roman" w:hAnsi="Akzidenz-Grotesk Std Bold" w:cs="Times New Roman"/>
          <w:sz w:val="24"/>
          <w:szCs w:val="20"/>
          <w:lang w:eastAsia="en-GB"/>
        </w:rPr>
        <w:br w:type="page"/>
      </w:r>
    </w:p>
    <w:p w:rsidR="005F4354" w:rsidRPr="005F4354" w:rsidRDefault="005F4354" w:rsidP="005F4354">
      <w:pPr>
        <w:keepNext/>
        <w:numPr>
          <w:ilvl w:val="0"/>
          <w:numId w:val="11"/>
        </w:numPr>
        <w:spacing w:after="0" w:line="240" w:lineRule="auto"/>
        <w:outlineLvl w:val="0"/>
        <w:rPr>
          <w:rFonts w:ascii="Akzidenz-Grotesk Std Bold" w:eastAsia="Times New Roman" w:hAnsi="Akzidenz-Grotesk Std Bold" w:cs="Times New Roman"/>
          <w:sz w:val="24"/>
          <w:szCs w:val="20"/>
          <w:lang w:eastAsia="en-GB"/>
        </w:rPr>
      </w:pPr>
      <w:r w:rsidRPr="005F4354">
        <w:rPr>
          <w:rFonts w:ascii="Akzidenz-Grotesk Std Bold" w:eastAsia="Times New Roman" w:hAnsi="Akzidenz-Grotesk Std Bold" w:cs="Times New Roman"/>
          <w:sz w:val="24"/>
          <w:szCs w:val="20"/>
          <w:lang w:eastAsia="en-GB"/>
        </w:rPr>
        <w:lastRenderedPageBreak/>
        <w:t>Trustee Code of Conduct</w:t>
      </w:r>
      <w:bookmarkEnd w:id="2"/>
    </w:p>
    <w:p w:rsidR="005F4354" w:rsidRPr="005F4354" w:rsidRDefault="005F4354" w:rsidP="005F4354">
      <w:pPr>
        <w:autoSpaceDE w:val="0"/>
        <w:autoSpaceDN w:val="0"/>
        <w:adjustRightInd w:val="0"/>
        <w:spacing w:after="0" w:line="240" w:lineRule="auto"/>
        <w:rPr>
          <w:rFonts w:ascii="Akzidenz-Grotesk Std Bold" w:eastAsia="Times New Roman" w:hAnsi="Akzidenz-Grotesk Std Bold" w:cs="TTE24E2F58t00"/>
          <w:sz w:val="24"/>
          <w:szCs w:val="24"/>
          <w:lang w:eastAsia="en-GB"/>
        </w:rPr>
      </w:pPr>
    </w:p>
    <w:p w:rsidR="005F4354" w:rsidRPr="005F4354" w:rsidRDefault="005F4354" w:rsidP="005F4354">
      <w:pPr>
        <w:spacing w:after="240" w:line="240" w:lineRule="auto"/>
        <w:rPr>
          <w:rFonts w:ascii="Akzidenz-Grotesk Std Regular" w:eastAsia="Times New Roman" w:hAnsi="Akzidenz-Grotesk Std Regular" w:cs="Times New Roman"/>
          <w:b/>
        </w:rPr>
      </w:pPr>
      <w:r w:rsidRPr="005F4354">
        <w:rPr>
          <w:rFonts w:ascii="Akzidenz-Grotesk Std Regular" w:eastAsia="Times New Roman" w:hAnsi="Akzidenz-Grotesk Std Regular" w:cs="Times New Roman"/>
          <w:b/>
        </w:rPr>
        <w:t>(Revised in May 2013)</w:t>
      </w:r>
    </w:p>
    <w:p w:rsidR="005F4354" w:rsidRPr="005F4354" w:rsidRDefault="005F4354" w:rsidP="005F4354">
      <w:pPr>
        <w:spacing w:after="240" w:line="240" w:lineRule="auto"/>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As a charity trustee of the RSA, I promise to abide by the fundamental values that underpin all the activity of this organisation.  These are:</w:t>
      </w:r>
    </w:p>
    <w:p w:rsidR="005F4354" w:rsidRPr="005F4354" w:rsidRDefault="005F4354" w:rsidP="005F4354">
      <w:pPr>
        <w:spacing w:after="240" w:line="240" w:lineRule="auto"/>
        <w:jc w:val="both"/>
        <w:rPr>
          <w:rFonts w:ascii="Akzidenz-Grotesk Std Regular" w:eastAsia="Times New Roman" w:hAnsi="Akzidenz-Grotesk Std Regular" w:cs="Times New Roman"/>
          <w:b/>
        </w:rPr>
      </w:pPr>
      <w:r w:rsidRPr="005F4354">
        <w:rPr>
          <w:rFonts w:ascii="Akzidenz-Grotesk Std Regular" w:eastAsia="Times New Roman" w:hAnsi="Akzidenz-Grotesk Std Regular" w:cs="Times New Roman"/>
          <w:b/>
        </w:rPr>
        <w:t>Accountability</w:t>
      </w:r>
    </w:p>
    <w:p w:rsidR="005F4354" w:rsidRPr="005F4354" w:rsidRDefault="005F4354" w:rsidP="005F4354">
      <w:pPr>
        <w:spacing w:after="240" w:line="240" w:lineRule="auto"/>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Everything the RSA does will be able to stand the test of scrutiny by its members, the public, the media, charity regulators, stakeholders, funders, Parliament and the courts.</w:t>
      </w:r>
    </w:p>
    <w:p w:rsidR="005F4354" w:rsidRPr="005F4354" w:rsidRDefault="005F4354" w:rsidP="005F4354">
      <w:pPr>
        <w:spacing w:after="240" w:line="240" w:lineRule="auto"/>
        <w:jc w:val="both"/>
        <w:rPr>
          <w:rFonts w:ascii="Akzidenz-Grotesk Std Regular" w:eastAsia="Times New Roman" w:hAnsi="Akzidenz-Grotesk Std Regular" w:cs="Times New Roman"/>
          <w:b/>
        </w:rPr>
      </w:pPr>
      <w:r w:rsidRPr="005F4354">
        <w:rPr>
          <w:rFonts w:ascii="Akzidenz-Grotesk Std Regular" w:eastAsia="Times New Roman" w:hAnsi="Akzidenz-Grotesk Std Regular" w:cs="Times New Roman"/>
          <w:b/>
        </w:rPr>
        <w:t>Integrity and honesty</w:t>
      </w:r>
    </w:p>
    <w:p w:rsidR="005F4354" w:rsidRPr="005F4354" w:rsidRDefault="005F4354" w:rsidP="005F4354">
      <w:pPr>
        <w:spacing w:after="240" w:line="240" w:lineRule="auto"/>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These will be the hallmarks of all conduct when dealing with colleagues within the RSA and equally when dealing with individuals and institutions outside it.</w:t>
      </w:r>
    </w:p>
    <w:p w:rsidR="005F4354" w:rsidRPr="005F4354" w:rsidRDefault="005F4354" w:rsidP="005F4354">
      <w:pPr>
        <w:spacing w:after="240" w:line="240" w:lineRule="auto"/>
        <w:jc w:val="both"/>
        <w:rPr>
          <w:rFonts w:ascii="Akzidenz-Grotesk Std Regular" w:eastAsia="Times New Roman" w:hAnsi="Akzidenz-Grotesk Std Regular" w:cs="Times New Roman"/>
          <w:b/>
        </w:rPr>
      </w:pPr>
      <w:r w:rsidRPr="005F4354">
        <w:rPr>
          <w:rFonts w:ascii="Akzidenz-Grotesk Std Regular" w:eastAsia="Times New Roman" w:hAnsi="Akzidenz-Grotesk Std Regular" w:cs="Times New Roman"/>
          <w:b/>
        </w:rPr>
        <w:t>Transparency</w:t>
      </w:r>
    </w:p>
    <w:p w:rsidR="005F4354" w:rsidRPr="005F4354" w:rsidRDefault="005F4354" w:rsidP="005F4354">
      <w:pPr>
        <w:spacing w:after="240" w:line="240" w:lineRule="auto"/>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 xml:space="preserve">The RSA strives to maintain an atmosphere of openness throughout the organisation to promote confidence of its members, the public, stakeholders, staff, charity regulators and Parliament.  </w:t>
      </w:r>
    </w:p>
    <w:p w:rsidR="005F4354" w:rsidRPr="005F4354" w:rsidRDefault="005F4354" w:rsidP="005F4354">
      <w:pPr>
        <w:spacing w:after="240" w:line="240" w:lineRule="auto"/>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 xml:space="preserve">In my capacity as a </w:t>
      </w:r>
      <w:proofErr w:type="gramStart"/>
      <w:r w:rsidRPr="005F4354">
        <w:rPr>
          <w:rFonts w:ascii="Akzidenz-Grotesk Std Regular" w:eastAsia="Times New Roman" w:hAnsi="Akzidenz-Grotesk Std Regular" w:cs="Times New Roman"/>
        </w:rPr>
        <w:t>Fellow</w:t>
      </w:r>
      <w:proofErr w:type="gramEnd"/>
      <w:r w:rsidRPr="005F4354">
        <w:rPr>
          <w:rFonts w:ascii="Akzidenz-Grotesk Std Regular" w:eastAsia="Times New Roman" w:hAnsi="Akzidenz-Grotesk Std Regular" w:cs="Times New Roman"/>
        </w:rPr>
        <w:t>, member of the Fellowship Council or Regional Committee (if applicable) and as a Trustee I agree to the following which underpin the legal and fiduciary duties of Trustees as follows:</w:t>
      </w:r>
    </w:p>
    <w:p w:rsidR="005F4354" w:rsidRPr="0050251D" w:rsidRDefault="005F4354" w:rsidP="005F4354">
      <w:pPr>
        <w:spacing w:after="240" w:line="240" w:lineRule="auto"/>
        <w:jc w:val="both"/>
        <w:rPr>
          <w:rFonts w:ascii="Akzidenz-Grotesk Std Med" w:eastAsia="Times New Roman" w:hAnsi="Akzidenz-Grotesk Std Med" w:cs="Times New Roman"/>
          <w:b/>
        </w:rPr>
      </w:pPr>
      <w:r w:rsidRPr="0050251D">
        <w:rPr>
          <w:rFonts w:ascii="Akzidenz-Grotesk Std Med" w:eastAsia="Times New Roman" w:hAnsi="Akzidenz-Grotesk Std Med" w:cs="Times New Roman"/>
          <w:b/>
        </w:rPr>
        <w:t>Law, policies, mission</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act in accordance with charity law and any other relevant legislation or regulations that impact on any aspect of my role of trustee.</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 xml:space="preserve">I will act within the governing document of the RSA and abide by the policies and procedures of the RSA.  This includes having knowledge of the contents of the RSA’s Royal Charter and Bye-Laws, and relevant policies and procedures. </w:t>
      </w:r>
    </w:p>
    <w:p w:rsidR="0050251D"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support the RSA’s mission and consider myself its guardian.</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not break the law, breach charity regulations or act in disregard of the RSA’s policies in my relationship with fellow trustees, staff, volunteers, members, contractors or anyone I come into contact with in my role as trustee.</w:t>
      </w:r>
    </w:p>
    <w:p w:rsidR="005F4354" w:rsidRPr="005F4354" w:rsidRDefault="005F4354" w:rsidP="005F4354">
      <w:pPr>
        <w:numPr>
          <w:ilvl w:val="8"/>
          <w:numId w:val="0"/>
        </w:numPr>
        <w:tabs>
          <w:tab w:val="num" w:pos="720"/>
        </w:tabs>
        <w:spacing w:after="24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be respectful, collegial and courteous with all I come into contact with in my role as trustee.</w:t>
      </w:r>
    </w:p>
    <w:p w:rsidR="005F4354" w:rsidRPr="0050251D" w:rsidRDefault="005F4354" w:rsidP="0050251D">
      <w:pPr>
        <w:spacing w:after="240" w:line="240" w:lineRule="auto"/>
        <w:jc w:val="both"/>
        <w:rPr>
          <w:rFonts w:ascii="Akzidenz-Grotesk Std Med" w:eastAsia="Times New Roman" w:hAnsi="Akzidenz-Grotesk Std Med" w:cs="Times New Roman"/>
          <w:b/>
        </w:rPr>
      </w:pPr>
      <w:r w:rsidRPr="0050251D">
        <w:rPr>
          <w:rFonts w:ascii="Akzidenz-Grotesk Std Med" w:eastAsia="Times New Roman" w:hAnsi="Akzidenz-Grotesk Std Med" w:cs="Times New Roman"/>
          <w:b/>
        </w:rPr>
        <w:t>Protecting the RSA’s reputation</w:t>
      </w:r>
    </w:p>
    <w:p w:rsidR="005F4354" w:rsidRPr="005F4354" w:rsidRDefault="005F4354" w:rsidP="0050251D">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My public comments (whether as a Fellow, Fellowship Councillor/Regional committee member, if applicable, and Trustee) will reflect current RSA policy even when these do not agree with my personal views. I will not speak, write or disseminate information to or in the media (whether print, broadcast or social media) on RSA matters that the Board is ultimately responsible for (including but not limited to strategy, management, research, public affairs, publications, programming, governance and relations with Fellows) without the prior knowledge and approval of the CEO or Chair.</w:t>
      </w:r>
    </w:p>
    <w:p w:rsidR="005F4354" w:rsidRPr="005F4354" w:rsidRDefault="005F4354" w:rsidP="0050251D">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When prior consent has not been obtained, I will inform the Chair or CEO at once when I have spoken to the media or in a public forum.</w:t>
      </w:r>
    </w:p>
    <w:p w:rsidR="005F4354" w:rsidRPr="005F4354" w:rsidRDefault="005F4354" w:rsidP="0050251D">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When speaking as a private citizen, I will strive to uphold the reputation of the RSA and those who work in it.</w:t>
      </w:r>
    </w:p>
    <w:p w:rsidR="005F4354" w:rsidRPr="005F4354" w:rsidRDefault="005F4354" w:rsidP="0050251D">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at all times strictly maintain organisational, trustee board and individual confidentiality.</w:t>
      </w:r>
    </w:p>
    <w:p w:rsidR="005F4354" w:rsidRPr="0050251D" w:rsidRDefault="005F4354" w:rsidP="005F4354">
      <w:pPr>
        <w:keepNext/>
        <w:spacing w:after="240" w:line="240" w:lineRule="auto"/>
        <w:jc w:val="both"/>
        <w:rPr>
          <w:rFonts w:ascii="Akzidenz-Grotesk Std Med" w:eastAsia="Times New Roman" w:hAnsi="Akzidenz-Grotesk Std Med" w:cs="Times New Roman"/>
          <w:b/>
        </w:rPr>
      </w:pPr>
      <w:r w:rsidRPr="0050251D">
        <w:rPr>
          <w:rFonts w:ascii="Akzidenz-Grotesk Std Med" w:eastAsia="Times New Roman" w:hAnsi="Akzidenz-Grotesk Std Med" w:cs="Times New Roman"/>
          <w:b/>
        </w:rPr>
        <w:lastRenderedPageBreak/>
        <w:t>Personal gain</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Unless specifically and lawfully authorised to do so, I will not personally gain materially or financially from my role as trustee, nor will I permit others to do so as a result of my actions or negligence.</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Arial"/>
        </w:rPr>
        <w:t>If I decide to make any claim for expenses,</w:t>
      </w:r>
      <w:r w:rsidRPr="005F4354">
        <w:rPr>
          <w:rFonts w:ascii="Akzidenz-Grotesk Std Regular" w:eastAsia="Times New Roman" w:hAnsi="Akzidenz-Grotesk Std Regular" w:cs="Times New Roman"/>
        </w:rPr>
        <w:t xml:space="preserve"> I will document expenses and seek reimbursement according to procedure.</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not accept substantial gifts or hospitality without prior consent of the Chair.</w:t>
      </w:r>
    </w:p>
    <w:p w:rsidR="005F4354" w:rsidRPr="005F4354" w:rsidRDefault="005F4354" w:rsidP="005F4354">
      <w:pPr>
        <w:numPr>
          <w:ilvl w:val="8"/>
          <w:numId w:val="0"/>
        </w:numPr>
        <w:tabs>
          <w:tab w:val="num" w:pos="720"/>
        </w:tabs>
        <w:spacing w:after="24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use the resources of the RSA responsibly, when authorised, in accordance with procedure.</w:t>
      </w:r>
    </w:p>
    <w:p w:rsidR="005F4354" w:rsidRPr="0050251D" w:rsidRDefault="005F4354" w:rsidP="005F4354">
      <w:pPr>
        <w:spacing w:after="240" w:line="240" w:lineRule="auto"/>
        <w:jc w:val="both"/>
        <w:rPr>
          <w:rFonts w:ascii="Akzidenz-Grotesk Std Med" w:eastAsia="Times New Roman" w:hAnsi="Akzidenz-Grotesk Std Med" w:cs="Times New Roman"/>
          <w:b/>
        </w:rPr>
      </w:pPr>
      <w:r w:rsidRPr="0050251D">
        <w:rPr>
          <w:rFonts w:ascii="Akzidenz-Grotesk Std Med" w:eastAsia="Times New Roman" w:hAnsi="Akzidenz-Grotesk Std Med" w:cs="Times New Roman"/>
          <w:b/>
        </w:rPr>
        <w:t>Relations with employees of the RSA</w:t>
      </w:r>
    </w:p>
    <w:p w:rsidR="005F4354" w:rsidRPr="005F4354" w:rsidRDefault="005F4354" w:rsidP="005F4354">
      <w:pPr>
        <w:numPr>
          <w:ilvl w:val="8"/>
          <w:numId w:val="0"/>
        </w:numPr>
        <w:tabs>
          <w:tab w:val="num" w:pos="720"/>
        </w:tabs>
        <w:spacing w:after="6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treat all employees of the RSA with dignity and respect and behave in a responsible and courteous manner at all times.</w:t>
      </w:r>
    </w:p>
    <w:p w:rsidR="005F4354" w:rsidRPr="005F4354" w:rsidRDefault="005F4354" w:rsidP="005F4354">
      <w:pPr>
        <w:numPr>
          <w:ilvl w:val="8"/>
          <w:numId w:val="0"/>
        </w:numPr>
        <w:tabs>
          <w:tab w:val="num" w:pos="720"/>
        </w:tabs>
        <w:spacing w:after="6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understand that individual trustees do not hold the staff to account, rather the staff are held to account through the CEO.</w:t>
      </w:r>
    </w:p>
    <w:p w:rsidR="005F4354" w:rsidRPr="005F4354" w:rsidRDefault="005F4354" w:rsidP="005F4354">
      <w:pPr>
        <w:numPr>
          <w:ilvl w:val="8"/>
          <w:numId w:val="0"/>
        </w:numPr>
        <w:tabs>
          <w:tab w:val="num" w:pos="720"/>
        </w:tabs>
        <w:spacing w:after="6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understand that complaints about employee performance should be made to the CEO, rather than to the employee in question.  Similarly I understand that under employment law, the Board of the RSA is the employer and that employees can lodge grievances about Trustee behaviour, as well as claiming a number of statutory remedies against the RSA: for example, constructive or unfair dismissal.  If requested by the CEO, I will not deal directly with a member of staff/ or staff members.</w:t>
      </w:r>
    </w:p>
    <w:p w:rsidR="005F4354" w:rsidRPr="005F4354" w:rsidRDefault="005F4354" w:rsidP="005F4354">
      <w:pPr>
        <w:numPr>
          <w:ilvl w:val="8"/>
          <w:numId w:val="0"/>
        </w:numPr>
        <w:tabs>
          <w:tab w:val="num" w:pos="720"/>
        </w:tabs>
        <w:spacing w:after="24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understand that in accordance with employment law, I can be sued personally for discrimination, by an employee of the RSA in respect of race, sex, age, sexual orientation, disability and religion/belief.</w:t>
      </w:r>
    </w:p>
    <w:p w:rsidR="005F4354" w:rsidRPr="0050251D" w:rsidRDefault="005F4354" w:rsidP="005F4354">
      <w:pPr>
        <w:spacing w:after="240" w:line="240" w:lineRule="auto"/>
        <w:jc w:val="both"/>
        <w:rPr>
          <w:rFonts w:ascii="Akzidenz-Grotesk Std Med" w:eastAsia="Times New Roman" w:hAnsi="Akzidenz-Grotesk Std Med" w:cs="Times New Roman"/>
          <w:b/>
        </w:rPr>
      </w:pPr>
      <w:r w:rsidRPr="0050251D">
        <w:rPr>
          <w:rFonts w:ascii="Akzidenz-Grotesk Std Med" w:eastAsia="Times New Roman" w:hAnsi="Akzidenz-Grotesk Std Med" w:cs="Times New Roman"/>
          <w:b/>
        </w:rPr>
        <w:t>Conflicts of Interest</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always strive to act in the best interests of the RSA and its present and future members.</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 xml:space="preserve">Unless lawfully authorised, I will not put myself in a position where my personal interests conflict with my duty to act in the interests of the RSA. </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declare any conflict of interest, or any circumstance that might be viewed by others as a conflict of interest, as soon as it arises.</w:t>
      </w:r>
    </w:p>
    <w:p w:rsidR="005F4354" w:rsidRPr="005F4354" w:rsidRDefault="005F4354" w:rsidP="005F4354">
      <w:pPr>
        <w:numPr>
          <w:ilvl w:val="8"/>
          <w:numId w:val="0"/>
        </w:numPr>
        <w:tabs>
          <w:tab w:val="num" w:pos="720"/>
        </w:tabs>
        <w:spacing w:after="240" w:line="240" w:lineRule="auto"/>
        <w:ind w:left="720" w:hanging="720"/>
        <w:jc w:val="both"/>
        <w:rPr>
          <w:rFonts w:ascii="Akzidenz-Grotesk Std Regular" w:eastAsia="Times New Roman" w:hAnsi="Akzidenz-Grotesk Std Regular" w:cs="Times New Roman"/>
        </w:rPr>
        <w:sectPr w:rsidR="005F4354" w:rsidRPr="005F4354" w:rsidSect="00F64C28">
          <w:footerReference w:type="even" r:id="rId8"/>
          <w:footerReference w:type="default" r:id="rId9"/>
          <w:footerReference w:type="first" r:id="rId10"/>
          <w:pgSz w:w="11909" w:h="16834" w:code="9"/>
          <w:pgMar w:top="1276" w:right="1440" w:bottom="993" w:left="1440" w:header="706" w:footer="706" w:gutter="0"/>
          <w:cols w:space="708"/>
          <w:titlePg/>
          <w:docGrid w:linePitch="360"/>
        </w:sectPr>
      </w:pPr>
    </w:p>
    <w:p w:rsidR="005F4354" w:rsidRPr="005F4354" w:rsidRDefault="005F4354" w:rsidP="005F4354">
      <w:pPr>
        <w:numPr>
          <w:ilvl w:val="8"/>
          <w:numId w:val="0"/>
        </w:numPr>
        <w:tabs>
          <w:tab w:val="num" w:pos="720"/>
        </w:tabs>
        <w:spacing w:after="24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lastRenderedPageBreak/>
        <w:t>I will submit to the judgment of the trustee board and do as it requires regarding potential conflicts of interest.</w:t>
      </w:r>
    </w:p>
    <w:p w:rsidR="005F4354" w:rsidRPr="005F4354" w:rsidRDefault="005F4354" w:rsidP="005F4354">
      <w:pPr>
        <w:keepNext/>
        <w:spacing w:after="240" w:line="240" w:lineRule="auto"/>
        <w:jc w:val="both"/>
        <w:rPr>
          <w:rFonts w:ascii="Akzidenz-Grotesk Std Regular" w:eastAsia="Times New Roman" w:hAnsi="Akzidenz-Grotesk Std Regular" w:cs="Times New Roman"/>
          <w:b/>
        </w:rPr>
      </w:pPr>
      <w:r w:rsidRPr="005F4354">
        <w:rPr>
          <w:rFonts w:ascii="Akzidenz-Grotesk Std Regular" w:eastAsia="Times New Roman" w:hAnsi="Akzidenz-Grotesk Std Regular" w:cs="Times New Roman"/>
          <w:b/>
        </w:rPr>
        <w:t>In the boardroom</w:t>
      </w:r>
    </w:p>
    <w:p w:rsidR="005F4354" w:rsidRPr="005F4354" w:rsidRDefault="005F4354" w:rsidP="005F4354">
      <w:pPr>
        <w:keepNext/>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strive to embody the principles of leadership in all my actions and live up to the trust placed in me by the RSA.</w:t>
      </w:r>
    </w:p>
    <w:p w:rsidR="005F4354" w:rsidRPr="005F4354" w:rsidRDefault="005F4354" w:rsidP="005F4354">
      <w:pPr>
        <w:keepNext/>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abide by trustee board governance procedures and practices.</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strive to attend all trustee board meetings, giving apologies ahead of time to the</w:t>
      </w:r>
      <w:r w:rsidRPr="005F4354">
        <w:rPr>
          <w:rFonts w:ascii="Akzidenz-Grotesk Std Regular" w:eastAsia="Times New Roman" w:hAnsi="Akzidenz-Grotesk Std Regular" w:cs="Times New Roman"/>
          <w:color w:val="1F497D"/>
        </w:rPr>
        <w:t xml:space="preserve"> </w:t>
      </w:r>
      <w:r w:rsidRPr="005F4354">
        <w:rPr>
          <w:rFonts w:ascii="Akzidenz-Grotesk Std Regular" w:eastAsia="Times New Roman" w:hAnsi="Akzidenz-Grotesk Std Regular" w:cs="Times New Roman"/>
        </w:rPr>
        <w:t>Secretary to the Board (Chair) if unable to attend.</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study the agenda and other information sent to me in good time prior to the meeting and be prepared to debate and vote on agenda items during the meeting.</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honour the authority of the Chair and respect his or her role as meeting leader.</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engage in debate and voting in meetings according to procedure, maintaining a respectful attitude toward the opinions of others while making my voice heard.</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accept a majority board vote on an issue as decisive and final and will support the Board’s decision publicly.</w:t>
      </w:r>
    </w:p>
    <w:p w:rsidR="005F4354" w:rsidRPr="005F4354" w:rsidRDefault="005F4354" w:rsidP="005F4354">
      <w:pPr>
        <w:numPr>
          <w:ilvl w:val="8"/>
          <w:numId w:val="0"/>
        </w:numPr>
        <w:tabs>
          <w:tab w:val="num" w:pos="720"/>
        </w:tabs>
        <w:spacing w:after="24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maintain confidentiality about what goes on in the boardroom unless authorised by the RSA or trustee board to speak of it.</w:t>
      </w:r>
    </w:p>
    <w:p w:rsidR="005F4354" w:rsidRPr="005F4354" w:rsidRDefault="005F4354" w:rsidP="005F4354">
      <w:pPr>
        <w:spacing w:after="240" w:line="240" w:lineRule="auto"/>
        <w:jc w:val="both"/>
        <w:rPr>
          <w:rFonts w:ascii="Akzidenz-Grotesk Std Regular" w:eastAsia="Times New Roman" w:hAnsi="Akzidenz-Grotesk Std Regular" w:cs="Times New Roman"/>
          <w:b/>
        </w:rPr>
      </w:pPr>
      <w:r w:rsidRPr="005F4354">
        <w:rPr>
          <w:rFonts w:ascii="Akzidenz-Grotesk Std Regular" w:eastAsia="Times New Roman" w:hAnsi="Akzidenz-Grotesk Std Regular" w:cs="Times New Roman"/>
          <w:b/>
        </w:rPr>
        <w:t>Enhancing governance</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participate in induction, training and development activities for trustees.</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continually seek ways to improve trustee board governance practice.</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support the Chair in his/her efforts to improve his/her leadership skills.</w:t>
      </w:r>
    </w:p>
    <w:p w:rsidR="005F4354" w:rsidRPr="005F4354" w:rsidRDefault="005F4354" w:rsidP="005F4354">
      <w:pPr>
        <w:numPr>
          <w:ilvl w:val="8"/>
          <w:numId w:val="0"/>
        </w:numPr>
        <w:tabs>
          <w:tab w:val="num" w:pos="720"/>
        </w:tabs>
        <w:spacing w:after="24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will support the CEO in his/her executive role and, with my fellow board members, seek development opportunities for him/her.</w:t>
      </w:r>
    </w:p>
    <w:p w:rsidR="005F4354" w:rsidRPr="005F4354" w:rsidRDefault="005F4354" w:rsidP="005F4354">
      <w:pPr>
        <w:tabs>
          <w:tab w:val="left" w:pos="2126"/>
        </w:tabs>
        <w:spacing w:after="240" w:line="240" w:lineRule="auto"/>
        <w:jc w:val="both"/>
        <w:rPr>
          <w:rFonts w:ascii="Akzidenz-Grotesk Std Regular" w:eastAsia="Times New Roman" w:hAnsi="Akzidenz-Grotesk Std Regular" w:cs="Times New Roman"/>
          <w:b/>
        </w:rPr>
      </w:pPr>
      <w:r w:rsidRPr="005F4354">
        <w:rPr>
          <w:rFonts w:ascii="Akzidenz-Grotesk Std Regular" w:eastAsia="Times New Roman" w:hAnsi="Akzidenz-Grotesk Std Regular" w:cs="Times New Roman"/>
          <w:b/>
        </w:rPr>
        <w:t>Breach of this Code</w:t>
      </w:r>
      <w:r w:rsidRPr="005F4354">
        <w:rPr>
          <w:rFonts w:ascii="Akzidenz-Grotesk Std Regular" w:eastAsia="Times New Roman" w:hAnsi="Akzidenz-Grotesk Std Regular" w:cs="Times New Roman"/>
          <w:b/>
        </w:rPr>
        <w:tab/>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 xml:space="preserve">I understand that as a Charity Trustee I can be personally liable for a breach of trust which falls outside the RSA’s Trustee Indemnity policy </w:t>
      </w:r>
      <w:proofErr w:type="spellStart"/>
      <w:r w:rsidRPr="005F4354">
        <w:rPr>
          <w:rFonts w:ascii="Akzidenz-Grotesk Std Regular" w:eastAsia="Times New Roman" w:hAnsi="Akzidenz-Grotesk Std Regular" w:cs="Times New Roman"/>
        </w:rPr>
        <w:t>eg</w:t>
      </w:r>
      <w:proofErr w:type="spellEnd"/>
      <w:r w:rsidRPr="005F4354">
        <w:rPr>
          <w:rFonts w:ascii="Akzidenz-Grotesk Std Regular" w:eastAsia="Times New Roman" w:hAnsi="Akzidenz-Grotesk Std Regular" w:cs="Times New Roman"/>
        </w:rPr>
        <w:t xml:space="preserve"> recklessness.</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 xml:space="preserve">I understand that a breach of Trustee Code of Conduct may result in my conduct being referred to the Trustee Board and under Bye-Law 9b (vii) could lead to my removal as a Trustee. </w:t>
      </w:r>
    </w:p>
    <w:p w:rsidR="005F4354" w:rsidRPr="005F4354" w:rsidRDefault="005F4354" w:rsidP="005F4354">
      <w:pPr>
        <w:numPr>
          <w:ilvl w:val="8"/>
          <w:numId w:val="0"/>
        </w:numPr>
        <w:tabs>
          <w:tab w:val="num" w:pos="720"/>
        </w:tabs>
        <w:spacing w:after="120" w:line="240" w:lineRule="auto"/>
        <w:ind w:left="720" w:hanging="720"/>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I understand that a breach of Trustee Code of Conduct may result in my conduct being referred to the Nominations Panel under Bye-law 13.8.  The Nominations Panel will consider whether my conduct has materially disrupted the working of the RSA or has brought or, on a reasonable view, has risked bringing the RSA into disrepute or is otherwise inimical to the best interests of the RSA.  This could lead to my expulsion as a Fellow, which would lead to my automatic removal as a Trustee.</w:t>
      </w:r>
    </w:p>
    <w:p w:rsidR="005F4354" w:rsidRPr="005F4354" w:rsidRDefault="005F4354" w:rsidP="005F4354">
      <w:pPr>
        <w:spacing w:after="120" w:line="240" w:lineRule="auto"/>
        <w:jc w:val="both"/>
        <w:rPr>
          <w:rFonts w:ascii="Akzidenz-Grotesk Std Regular" w:eastAsia="Times New Roman" w:hAnsi="Akzidenz-Grotesk Std Regular" w:cs="Times New Roman"/>
          <w:b/>
        </w:rPr>
      </w:pPr>
      <w:r w:rsidRPr="005F4354">
        <w:rPr>
          <w:rFonts w:ascii="Akzidenz-Grotesk Std Regular" w:eastAsia="Times New Roman" w:hAnsi="Akzidenz-Grotesk Std Regular" w:cs="Times New Roman"/>
          <w:b/>
        </w:rPr>
        <w:t>Cessation of Office</w:t>
      </w:r>
    </w:p>
    <w:p w:rsidR="005F4354" w:rsidRPr="005F4354" w:rsidRDefault="005F4354" w:rsidP="005F4354">
      <w:pPr>
        <w:numPr>
          <w:ilvl w:val="0"/>
          <w:numId w:val="10"/>
        </w:numPr>
        <w:spacing w:after="120" w:line="240" w:lineRule="auto"/>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 xml:space="preserve"> I will, if at all possible, give three months’ notice of my intention to resign.</w:t>
      </w:r>
    </w:p>
    <w:p w:rsidR="005F4354" w:rsidRPr="005F4354" w:rsidRDefault="005F4354" w:rsidP="005F4354">
      <w:pPr>
        <w:numPr>
          <w:ilvl w:val="0"/>
          <w:numId w:val="10"/>
        </w:numPr>
        <w:spacing w:after="120" w:line="240" w:lineRule="auto"/>
        <w:jc w:val="both"/>
        <w:rPr>
          <w:rFonts w:ascii="Akzidenz-Grotesk Std Regular" w:eastAsia="Times New Roman" w:hAnsi="Akzidenz-Grotesk Std Regular" w:cs="Times New Roman"/>
        </w:rPr>
      </w:pPr>
      <w:r w:rsidRPr="005F4354">
        <w:rPr>
          <w:rFonts w:ascii="Akzidenz-Grotesk Std Regular" w:eastAsia="Times New Roman" w:hAnsi="Akzidenz-Grotesk Std Regular" w:cs="Times New Roman"/>
        </w:rPr>
        <w:t xml:space="preserve"> If I am disqualified to act as a Trustee under the Charities Act 2011, I will immediately notify the Chair of the RSA.</w:t>
      </w:r>
    </w:p>
    <w:p w:rsidR="00E113DD" w:rsidRPr="005F4354" w:rsidRDefault="00E113DD" w:rsidP="005F4354"/>
    <w:sectPr w:rsidR="00E113DD" w:rsidRPr="005F43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C2" w:rsidRDefault="0050251D">
      <w:pPr>
        <w:spacing w:after="0" w:line="240" w:lineRule="auto"/>
      </w:pPr>
      <w:r>
        <w:separator/>
      </w:r>
    </w:p>
  </w:endnote>
  <w:endnote w:type="continuationSeparator" w:id="0">
    <w:p w:rsidR="005118C2" w:rsidRDefault="0050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zidenz-Grotesk Std Bold">
    <w:panose1 w:val="02000803050000020004"/>
    <w:charset w:val="00"/>
    <w:family w:val="modern"/>
    <w:notTrueType/>
    <w:pitch w:val="variable"/>
    <w:sig w:usb0="8000002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kzidenz-Grotesk Std Regular">
    <w:panose1 w:val="02000503030000020003"/>
    <w:charset w:val="00"/>
    <w:family w:val="modern"/>
    <w:notTrueType/>
    <w:pitch w:val="variable"/>
    <w:sig w:usb0="8000002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TE24E2F58t00">
    <w:panose1 w:val="00000000000000000000"/>
    <w:charset w:val="00"/>
    <w:family w:val="auto"/>
    <w:notTrueType/>
    <w:pitch w:val="default"/>
    <w:sig w:usb0="00000003" w:usb1="00000000" w:usb2="00000000" w:usb3="00000000" w:csb0="00000001" w:csb1="00000000"/>
  </w:font>
  <w:font w:name="Akzidenz-Grotesk Std Med">
    <w:panose1 w:val="02000603030000020004"/>
    <w:charset w:val="00"/>
    <w:family w:val="modern"/>
    <w:notTrueType/>
    <w:pitch w:val="variable"/>
    <w:sig w:usb0="8000002F" w:usb1="5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85" w:rsidRDefault="005F4354" w:rsidP="00F64C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1085" w:rsidRDefault="00222928" w:rsidP="00F64C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85" w:rsidRDefault="005F4354" w:rsidP="00F64C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928">
      <w:rPr>
        <w:rStyle w:val="PageNumber"/>
        <w:noProof/>
      </w:rPr>
      <w:t>5</w:t>
    </w:r>
    <w:r>
      <w:rPr>
        <w:rStyle w:val="PageNumber"/>
      </w:rPr>
      <w:fldChar w:fldCharType="end"/>
    </w:r>
  </w:p>
  <w:p w:rsidR="00C91085" w:rsidRPr="005F4993" w:rsidRDefault="00222928" w:rsidP="00F64C2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85" w:rsidRDefault="005F4354" w:rsidP="00F64C28">
    <w:pPr>
      <w:pStyle w:val="Footer"/>
      <w:jc w:val="center"/>
    </w:pPr>
    <w:r>
      <w:rPr>
        <w:rStyle w:val="PageNumber"/>
      </w:rPr>
      <w:fldChar w:fldCharType="begin"/>
    </w:r>
    <w:r>
      <w:rPr>
        <w:rStyle w:val="PageNumber"/>
      </w:rPr>
      <w:instrText xml:space="preserve"> PAGE </w:instrText>
    </w:r>
    <w:r>
      <w:rPr>
        <w:rStyle w:val="PageNumber"/>
      </w:rPr>
      <w:fldChar w:fldCharType="separate"/>
    </w:r>
    <w:r w:rsidR="0022292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C2" w:rsidRDefault="0050251D">
      <w:pPr>
        <w:spacing w:after="0" w:line="240" w:lineRule="auto"/>
      </w:pPr>
      <w:r>
        <w:separator/>
      </w:r>
    </w:p>
  </w:footnote>
  <w:footnote w:type="continuationSeparator" w:id="0">
    <w:p w:rsidR="005118C2" w:rsidRDefault="00502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0C51"/>
    <w:multiLevelType w:val="hybridMultilevel"/>
    <w:tmpl w:val="2D72F9AA"/>
    <w:lvl w:ilvl="0" w:tplc="EFA42F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071600"/>
    <w:multiLevelType w:val="hybridMultilevel"/>
    <w:tmpl w:val="80A251A0"/>
    <w:lvl w:ilvl="0" w:tplc="A96652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93049E"/>
    <w:multiLevelType w:val="hybridMultilevel"/>
    <w:tmpl w:val="9DB0D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9EC532B"/>
    <w:multiLevelType w:val="hybridMultilevel"/>
    <w:tmpl w:val="CE2C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FE162A"/>
    <w:multiLevelType w:val="hybridMultilevel"/>
    <w:tmpl w:val="F18AD7F8"/>
    <w:lvl w:ilvl="0" w:tplc="EFA42F9E">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7B15CF"/>
    <w:multiLevelType w:val="hybridMultilevel"/>
    <w:tmpl w:val="9E3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3A0F51"/>
    <w:multiLevelType w:val="hybridMultilevel"/>
    <w:tmpl w:val="77FA554E"/>
    <w:lvl w:ilvl="0" w:tplc="A96652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045915"/>
    <w:multiLevelType w:val="hybridMultilevel"/>
    <w:tmpl w:val="EAAEDA80"/>
    <w:lvl w:ilvl="0" w:tplc="0108F9EC">
      <w:start w:val="1"/>
      <w:numFmt w:val="decimal"/>
      <w:lvlText w:val="%1."/>
      <w:lvlJc w:val="left"/>
      <w:pPr>
        <w:ind w:left="720" w:hanging="360"/>
      </w:pPr>
      <w:rPr>
        <w:rFonts w:ascii="Akzidenz-Grotesk Std Bold" w:hAnsi="Akzidenz-Grotesk Std 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524877"/>
    <w:multiLevelType w:val="hybridMultilevel"/>
    <w:tmpl w:val="5ACA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0F27C2"/>
    <w:multiLevelType w:val="hybridMultilevel"/>
    <w:tmpl w:val="2B26C4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9ED4CB6"/>
    <w:multiLevelType w:val="hybridMultilevel"/>
    <w:tmpl w:val="58EE3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4"/>
  </w:num>
  <w:num w:numId="5">
    <w:abstractNumId w:val="3"/>
  </w:num>
  <w:num w:numId="6">
    <w:abstractNumId w:val="1"/>
  </w:num>
  <w:num w:numId="7">
    <w:abstractNumId w:val="6"/>
  </w:num>
  <w:num w:numId="8">
    <w:abstractNumId w:val="5"/>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CA"/>
    <w:rsid w:val="00141D65"/>
    <w:rsid w:val="001F0EBC"/>
    <w:rsid w:val="00222928"/>
    <w:rsid w:val="004E44A6"/>
    <w:rsid w:val="004F53CA"/>
    <w:rsid w:val="0050251D"/>
    <w:rsid w:val="005118C2"/>
    <w:rsid w:val="005F4354"/>
    <w:rsid w:val="00D1163C"/>
    <w:rsid w:val="00E11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CA"/>
  </w:style>
  <w:style w:type="paragraph" w:styleId="Heading1">
    <w:name w:val="heading 1"/>
    <w:basedOn w:val="Normal"/>
    <w:next w:val="Normal"/>
    <w:link w:val="Heading1Char"/>
    <w:uiPriority w:val="9"/>
    <w:qFormat/>
    <w:rsid w:val="004F5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53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3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F53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53CA"/>
    <w:pPr>
      <w:ind w:left="720"/>
      <w:contextualSpacing/>
    </w:pPr>
  </w:style>
  <w:style w:type="paragraph" w:styleId="Footer">
    <w:name w:val="footer"/>
    <w:basedOn w:val="Normal"/>
    <w:link w:val="FooterChar"/>
    <w:uiPriority w:val="99"/>
    <w:semiHidden/>
    <w:unhideWhenUsed/>
    <w:rsid w:val="005F43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4354"/>
  </w:style>
  <w:style w:type="character" w:styleId="PageNumber">
    <w:name w:val="page number"/>
    <w:basedOn w:val="DefaultParagraphFont"/>
    <w:rsid w:val="005F4354"/>
  </w:style>
  <w:style w:type="paragraph" w:styleId="BalloonText">
    <w:name w:val="Balloon Text"/>
    <w:basedOn w:val="Normal"/>
    <w:link w:val="BalloonTextChar"/>
    <w:uiPriority w:val="99"/>
    <w:semiHidden/>
    <w:unhideWhenUsed/>
    <w:rsid w:val="0050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CA"/>
  </w:style>
  <w:style w:type="paragraph" w:styleId="Heading1">
    <w:name w:val="heading 1"/>
    <w:basedOn w:val="Normal"/>
    <w:next w:val="Normal"/>
    <w:link w:val="Heading1Char"/>
    <w:uiPriority w:val="9"/>
    <w:qFormat/>
    <w:rsid w:val="004F5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53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3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F53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53CA"/>
    <w:pPr>
      <w:ind w:left="720"/>
      <w:contextualSpacing/>
    </w:pPr>
  </w:style>
  <w:style w:type="paragraph" w:styleId="Footer">
    <w:name w:val="footer"/>
    <w:basedOn w:val="Normal"/>
    <w:link w:val="FooterChar"/>
    <w:uiPriority w:val="99"/>
    <w:semiHidden/>
    <w:unhideWhenUsed/>
    <w:rsid w:val="005F43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4354"/>
  </w:style>
  <w:style w:type="character" w:styleId="PageNumber">
    <w:name w:val="page number"/>
    <w:basedOn w:val="DefaultParagraphFont"/>
    <w:rsid w:val="005F4354"/>
  </w:style>
  <w:style w:type="paragraph" w:styleId="BalloonText">
    <w:name w:val="Balloon Text"/>
    <w:basedOn w:val="Normal"/>
    <w:link w:val="BalloonTextChar"/>
    <w:uiPriority w:val="99"/>
    <w:semiHidden/>
    <w:unhideWhenUsed/>
    <w:rsid w:val="0050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RSA</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Bull</dc:creator>
  <cp:lastModifiedBy>Alexandra Baker</cp:lastModifiedBy>
  <cp:revision>2</cp:revision>
  <cp:lastPrinted>2016-04-25T08:23:00Z</cp:lastPrinted>
  <dcterms:created xsi:type="dcterms:W3CDTF">2016-04-27T15:11:00Z</dcterms:created>
  <dcterms:modified xsi:type="dcterms:W3CDTF">2016-04-27T15:11:00Z</dcterms:modified>
</cp:coreProperties>
</file>